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AE8034" w14:textId="77777777" w:rsidR="00950328" w:rsidRDefault="00950328" w:rsidP="00950328">
      <w:pPr>
        <w:pStyle w:val="NormalWeb"/>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51792840" w14:textId="77777777" w:rsidR="00950328" w:rsidRPr="00F70BA9" w:rsidRDefault="00950328" w:rsidP="00950328">
      <w:pPr>
        <w:pStyle w:val="NormalWeb"/>
        <w:spacing w:before="0" w:beforeAutospacing="0" w:after="0" w:afterAutospacing="0" w:line="720" w:lineRule="auto"/>
        <w:jc w:val="center"/>
        <w:rPr>
          <w:b/>
          <w:bCs/>
          <w:color w:val="1E4193"/>
          <w:sz w:val="28"/>
          <w:szCs w:val="28"/>
          <w:lang w:val="en-US"/>
        </w:rPr>
      </w:pPr>
      <w:r w:rsidRPr="00F70BA9">
        <w:rPr>
          <w:b/>
          <w:bCs/>
          <w:color w:val="1E4193"/>
          <w:sz w:val="28"/>
          <w:szCs w:val="28"/>
          <w:lang w:val="en-US"/>
        </w:rPr>
        <w:t xml:space="preserve">AUSTRALIAN HIGH COMMISSION – </w:t>
      </w:r>
      <w:r w:rsidR="0098199D" w:rsidRPr="00F70BA9">
        <w:rPr>
          <w:b/>
          <w:bCs/>
          <w:color w:val="1E4193"/>
          <w:sz w:val="28"/>
          <w:szCs w:val="28"/>
          <w:lang w:val="en-US"/>
        </w:rPr>
        <w:t>KUALA LUMPUR</w:t>
      </w:r>
    </w:p>
    <w:p w14:paraId="05D48BAC" w14:textId="75FF0307" w:rsidR="00EB708F" w:rsidRPr="006B65F1" w:rsidRDefault="00EB708F" w:rsidP="006E169B">
      <w:pPr>
        <w:pStyle w:val="NormalWeb"/>
        <w:spacing w:before="0" w:beforeAutospacing="0" w:after="0" w:afterAutospacing="0"/>
        <w:jc w:val="center"/>
        <w:rPr>
          <w:bCs/>
          <w:color w:val="1F497D" w:themeColor="text2"/>
          <w:sz w:val="30"/>
          <w:szCs w:val="30"/>
          <w:lang w:val="en-US"/>
        </w:rPr>
      </w:pPr>
      <w:r w:rsidRPr="006B65F1">
        <w:rPr>
          <w:color w:val="1F497D" w:themeColor="text2"/>
          <w:sz w:val="30"/>
          <w:szCs w:val="30"/>
        </w:rPr>
        <w:t xml:space="preserve">Senior </w:t>
      </w:r>
      <w:r w:rsidR="00D27B65">
        <w:rPr>
          <w:color w:val="1F497D" w:themeColor="text2"/>
          <w:sz w:val="30"/>
          <w:szCs w:val="30"/>
        </w:rPr>
        <w:t>Strategic Communications Manager</w:t>
      </w:r>
    </w:p>
    <w:p w14:paraId="0B82E390" w14:textId="5AC9ABE6" w:rsidR="004D644B" w:rsidRPr="006B65F1" w:rsidRDefault="004D644B" w:rsidP="006E169B">
      <w:pPr>
        <w:pStyle w:val="NormalWeb"/>
        <w:spacing w:before="0" w:beforeAutospacing="0" w:after="0" w:afterAutospacing="0"/>
        <w:jc w:val="center"/>
        <w:rPr>
          <w:bCs/>
          <w:color w:val="1F497D" w:themeColor="text2"/>
          <w:sz w:val="30"/>
          <w:szCs w:val="30"/>
          <w:lang w:val="en-US"/>
        </w:rPr>
      </w:pPr>
      <w:r w:rsidRPr="006B65F1">
        <w:rPr>
          <w:bCs/>
          <w:color w:val="1F497D" w:themeColor="text2"/>
          <w:sz w:val="30"/>
          <w:szCs w:val="30"/>
          <w:lang w:val="en-US"/>
        </w:rPr>
        <w:t>(Fixed-Term Contract)</w:t>
      </w:r>
    </w:p>
    <w:p w14:paraId="3760C4C9" w14:textId="77777777" w:rsidR="00DC61E9" w:rsidRPr="00F70BA9" w:rsidRDefault="00DC61E9" w:rsidP="00DC61E9">
      <w:pPr>
        <w:pStyle w:val="NormalWeb"/>
        <w:spacing w:before="0" w:beforeAutospacing="0" w:after="0" w:afterAutospacing="0"/>
        <w:jc w:val="center"/>
        <w:rPr>
          <w:rFonts w:ascii="Arial" w:hAnsi="Arial" w:cs="Arial"/>
          <w:b/>
          <w:bCs/>
          <w:color w:val="1E4193"/>
          <w:sz w:val="32"/>
          <w:szCs w:val="32"/>
          <w:lang w:val="en-US"/>
        </w:rPr>
      </w:pPr>
    </w:p>
    <w:p w14:paraId="166A12B6" w14:textId="77777777" w:rsidR="00DC61E9" w:rsidRPr="00EF58C2" w:rsidRDefault="00DC61E9" w:rsidP="00DC61E9">
      <w:pPr>
        <w:pStyle w:val="NormalWeb"/>
        <w:spacing w:before="0" w:beforeAutospacing="0" w:after="0" w:afterAutospacing="0"/>
        <w:jc w:val="center"/>
        <w:rPr>
          <w:rFonts w:ascii="Arial" w:hAnsi="Arial" w:cs="Arial"/>
          <w:b/>
          <w:bCs/>
          <w:color w:val="1E4193"/>
          <w:lang w:val="en-US"/>
        </w:rPr>
      </w:pPr>
    </w:p>
    <w:p w14:paraId="12F1A3F7" w14:textId="794CAB74" w:rsidR="007903DA" w:rsidRDefault="007903DA" w:rsidP="00950328">
      <w:pPr>
        <w:jc w:val="both"/>
      </w:pPr>
    </w:p>
    <w:p w14:paraId="0D5A77D5" w14:textId="77777777" w:rsidR="00D27B65" w:rsidRDefault="00D27B65" w:rsidP="00950328">
      <w:pPr>
        <w:jc w:val="both"/>
      </w:pPr>
    </w:p>
    <w:p w14:paraId="7E5C92BA" w14:textId="25AB6D86" w:rsidR="00950328" w:rsidRDefault="00950328" w:rsidP="00950328">
      <w:pPr>
        <w:jc w:val="both"/>
      </w:pPr>
      <w:r w:rsidRPr="00F57057">
        <w:t xml:space="preserve">The Australian </w:t>
      </w:r>
      <w:r>
        <w:t xml:space="preserve">High Commission </w:t>
      </w:r>
      <w:r w:rsidRPr="00F57057">
        <w:t>invit</w:t>
      </w:r>
      <w:r w:rsidR="006D1778">
        <w:t>es applications for the position</w:t>
      </w:r>
      <w:r w:rsidRPr="00F57057">
        <w:t xml:space="preserve"> of </w:t>
      </w:r>
      <w:r w:rsidR="00EB708F">
        <w:t xml:space="preserve">Senior </w:t>
      </w:r>
      <w:r w:rsidR="00D27B65">
        <w:t>Strategic Communications</w:t>
      </w:r>
      <w:r w:rsidR="00EB708F">
        <w:t xml:space="preserve"> Manager</w:t>
      </w:r>
      <w:r w:rsidR="006E169B">
        <w:t xml:space="preserve"> </w:t>
      </w:r>
      <w:r w:rsidR="00893AE0">
        <w:t xml:space="preserve">within the Department of </w:t>
      </w:r>
      <w:r w:rsidR="006E169B">
        <w:t>Foreign Affairs and Trade</w:t>
      </w:r>
      <w:r w:rsidR="007D52D2">
        <w:t>. The position</w:t>
      </w:r>
      <w:r w:rsidR="0051618F">
        <w:t xml:space="preserve"> </w:t>
      </w:r>
      <w:r w:rsidR="007D52D2">
        <w:t>is</w:t>
      </w:r>
      <w:r w:rsidR="0051618F">
        <w:t xml:space="preserve"> to commence </w:t>
      </w:r>
      <w:r>
        <w:t>as soon as possible</w:t>
      </w:r>
      <w:r w:rsidRPr="00F57057">
        <w:t>.</w:t>
      </w:r>
    </w:p>
    <w:p w14:paraId="4075D5C4" w14:textId="77777777" w:rsidR="00950328" w:rsidRDefault="00950328" w:rsidP="00950328">
      <w:pPr>
        <w:jc w:val="both"/>
      </w:pPr>
    </w:p>
    <w:p w14:paraId="0396A523" w14:textId="3C957071" w:rsidR="006E169B" w:rsidRDefault="006E169B" w:rsidP="006E169B">
      <w:pPr>
        <w:spacing w:before="120"/>
        <w:jc w:val="both"/>
      </w:pPr>
      <w:r>
        <w:t xml:space="preserve">The role of the Department of Foreign Affairs and Trade (DFAT) is to advance the interests of Australia and Australians internationally. This involves strengthening Australia’s security, enhancing Australia’s prosperity, delivering an effective and </w:t>
      </w:r>
      <w:proofErr w:type="gramStart"/>
      <w:r>
        <w:t>high</w:t>
      </w:r>
      <w:r w:rsidR="00742348">
        <w:t xml:space="preserve"> </w:t>
      </w:r>
      <w:r>
        <w:t>quality</w:t>
      </w:r>
      <w:proofErr w:type="gramEnd"/>
      <w:r>
        <w:t xml:space="preserve"> overseas aid program and helping Australian travellers and Australians overseas.</w:t>
      </w:r>
      <w:r w:rsidR="007903DA">
        <w:t xml:space="preserve"> </w:t>
      </w:r>
    </w:p>
    <w:p w14:paraId="4549D687" w14:textId="77777777" w:rsidR="006E169B" w:rsidRDefault="006E169B" w:rsidP="006E169B">
      <w:pPr>
        <w:spacing w:line="276" w:lineRule="auto"/>
        <w:jc w:val="both"/>
      </w:pPr>
    </w:p>
    <w:p w14:paraId="3CB7D654" w14:textId="4C0772D2" w:rsidR="006E169B" w:rsidRDefault="006E169B" w:rsidP="006E169B">
      <w:pPr>
        <w:jc w:val="both"/>
      </w:pPr>
      <w:r>
        <w:t>The department provides foreign, trade and development policy advice to the Australian Government. DFAT also works with other Australian government agencies to drive coordination of Australia’s pursuit of global, regional</w:t>
      </w:r>
      <w:r w:rsidR="00D27B65">
        <w:t>,</w:t>
      </w:r>
      <w:r>
        <w:t xml:space="preserve"> and bilateral interests.</w:t>
      </w:r>
    </w:p>
    <w:p w14:paraId="73A633D2" w14:textId="77777777" w:rsidR="00950328" w:rsidRDefault="00950328" w:rsidP="00950328">
      <w:pPr>
        <w:jc w:val="both"/>
      </w:pPr>
    </w:p>
    <w:p w14:paraId="4A1F014A" w14:textId="76ED8892" w:rsidR="00950328" w:rsidRDefault="007F7C5A" w:rsidP="00950328">
      <w:pPr>
        <w:jc w:val="both"/>
      </w:pPr>
      <w:r>
        <w:t xml:space="preserve">The Australian High Commission </w:t>
      </w:r>
      <w:r w:rsidR="00910401">
        <w:t xml:space="preserve">currently </w:t>
      </w:r>
      <w:r>
        <w:t xml:space="preserve">offers an attractive conditions package that includes </w:t>
      </w:r>
      <w:r w:rsidR="00A337BA">
        <w:t xml:space="preserve">recreation/medical leave, medical </w:t>
      </w:r>
      <w:proofErr w:type="gramStart"/>
      <w:r w:rsidR="00A337BA">
        <w:t>benefits</w:t>
      </w:r>
      <w:proofErr w:type="gramEnd"/>
      <w:r w:rsidR="00A337BA">
        <w:t xml:space="preserve"> and contractual bonus</w:t>
      </w:r>
      <w:r>
        <w:t xml:space="preserve">. </w:t>
      </w:r>
      <w:r w:rsidR="00950328" w:rsidRPr="002234D9">
        <w:t xml:space="preserve">The terms of employment will be in accordance with the </w:t>
      </w:r>
      <w:r w:rsidR="0051618F">
        <w:t>High Commission’s</w:t>
      </w:r>
      <w:r w:rsidR="00950328" w:rsidRPr="002234D9">
        <w:t xml:space="preserve"> Conditions of Employment</w:t>
      </w:r>
      <w:r w:rsidR="0051618F">
        <w:t xml:space="preserve"> for locally engaged staff in Kuala Lumpur</w:t>
      </w:r>
      <w:r w:rsidR="00950328" w:rsidRPr="00D50BCB">
        <w:t xml:space="preserve">. </w:t>
      </w:r>
      <w:r w:rsidR="00950328" w:rsidRPr="00ED0DBB">
        <w:t xml:space="preserve">Employment </w:t>
      </w:r>
      <w:r w:rsidR="00B43CD6" w:rsidRPr="00ED0DBB">
        <w:t>will be</w:t>
      </w:r>
      <w:r w:rsidR="00A25CDE" w:rsidRPr="00ED0DBB">
        <w:t xml:space="preserve"> offered on </w:t>
      </w:r>
      <w:r w:rsidR="006D1778" w:rsidRPr="00ED0DBB">
        <w:t>a</w:t>
      </w:r>
      <w:r w:rsidR="00EB708F" w:rsidRPr="00ED0DBB">
        <w:t xml:space="preserve"> </w:t>
      </w:r>
      <w:r w:rsidR="00D97310" w:rsidRPr="00ED0DBB">
        <w:t xml:space="preserve">contract basis for an initial </w:t>
      </w:r>
      <w:r w:rsidR="00D27B65" w:rsidRPr="00ED0DBB">
        <w:t>one</w:t>
      </w:r>
      <w:r w:rsidR="00F70BA9" w:rsidRPr="00ED0DBB">
        <w:t xml:space="preserve"> (</w:t>
      </w:r>
      <w:r w:rsidR="00D27B65" w:rsidRPr="00ED0DBB">
        <w:t>1</w:t>
      </w:r>
      <w:r w:rsidR="00F70BA9" w:rsidRPr="00ED0DBB">
        <w:t>)</w:t>
      </w:r>
      <w:r w:rsidR="00EB708F" w:rsidRPr="00ED0DBB">
        <w:t xml:space="preserve"> year</w:t>
      </w:r>
      <w:r w:rsidR="00D27B65" w:rsidRPr="00ED0DBB">
        <w:t xml:space="preserve"> </w:t>
      </w:r>
      <w:r w:rsidR="00D97310" w:rsidRPr="00ED0DBB">
        <w:t>period with the possibility of renewal, a</w:t>
      </w:r>
      <w:r w:rsidR="00950328" w:rsidRPr="00ED0DBB">
        <w:t xml:space="preserve">t a </w:t>
      </w:r>
      <w:r w:rsidRPr="00ED0DBB">
        <w:t>L</w:t>
      </w:r>
      <w:r w:rsidR="00950328" w:rsidRPr="00ED0DBB">
        <w:t xml:space="preserve">evel </w:t>
      </w:r>
      <w:r w:rsidR="00EB708F" w:rsidRPr="00ED0DBB">
        <w:t>6</w:t>
      </w:r>
      <w:r w:rsidR="006E169B" w:rsidRPr="00ED0DBB">
        <w:t xml:space="preserve"> </w:t>
      </w:r>
      <w:r w:rsidR="0098199D" w:rsidRPr="00ED0DBB">
        <w:t>l</w:t>
      </w:r>
      <w:r w:rsidR="00950328" w:rsidRPr="00ED0DBB">
        <w:t>oc</w:t>
      </w:r>
      <w:r w:rsidR="001D2BBA" w:rsidRPr="00ED0DBB">
        <w:t xml:space="preserve">ally </w:t>
      </w:r>
      <w:r w:rsidR="0098199D" w:rsidRPr="00ED0DBB">
        <w:t>engaged s</w:t>
      </w:r>
      <w:r w:rsidR="001D2BBA" w:rsidRPr="00ED0DBB">
        <w:t>taff position (LE</w:t>
      </w:r>
      <w:r w:rsidR="00EB708F" w:rsidRPr="00ED0DBB">
        <w:t>6</w:t>
      </w:r>
      <w:r w:rsidR="00950328" w:rsidRPr="00ED0DBB">
        <w:t>) with</w:t>
      </w:r>
      <w:r w:rsidR="00950328" w:rsidRPr="00D50BCB">
        <w:t xml:space="preserve"> a</w:t>
      </w:r>
      <w:r w:rsidR="00432585" w:rsidRPr="00D50BCB">
        <w:t xml:space="preserve"> monthly </w:t>
      </w:r>
      <w:r w:rsidR="00DB5ACB" w:rsidRPr="00D50BCB">
        <w:t>sal</w:t>
      </w:r>
      <w:r w:rsidR="00950328" w:rsidRPr="00D50BCB">
        <w:t xml:space="preserve">ary </w:t>
      </w:r>
      <w:r w:rsidR="00A85AA3">
        <w:t xml:space="preserve">of </w:t>
      </w:r>
      <w:r w:rsidR="006E169B">
        <w:t>RM</w:t>
      </w:r>
      <w:r w:rsidR="00EB708F">
        <w:t>10,</w:t>
      </w:r>
      <w:r w:rsidR="00D27B65">
        <w:t>790</w:t>
      </w:r>
      <w:r w:rsidR="00432585">
        <w:t xml:space="preserve">. </w:t>
      </w:r>
      <w:r w:rsidR="00950328" w:rsidRPr="002234D9">
        <w:t>Continued employment</w:t>
      </w:r>
      <w:r w:rsidR="00950328">
        <w:t xml:space="preserve"> is subject to successful completion </w:t>
      </w:r>
      <w:r w:rsidR="00950328" w:rsidRPr="00193771">
        <w:t xml:space="preserve">of a </w:t>
      </w:r>
      <w:r w:rsidR="003C1121">
        <w:t xml:space="preserve">(six) </w:t>
      </w:r>
      <w:proofErr w:type="gramStart"/>
      <w:r w:rsidR="00950328">
        <w:t>6</w:t>
      </w:r>
      <w:r w:rsidR="00950328" w:rsidRPr="00193771">
        <w:t xml:space="preserve"> month</w:t>
      </w:r>
      <w:proofErr w:type="gramEnd"/>
      <w:r w:rsidR="00950328" w:rsidRPr="00193771">
        <w:t xml:space="preserve"> probation</w:t>
      </w:r>
      <w:r w:rsidR="00950328">
        <w:t xml:space="preserve"> period.</w:t>
      </w:r>
    </w:p>
    <w:p w14:paraId="2281536B" w14:textId="77777777" w:rsidR="00950328" w:rsidRDefault="00950328" w:rsidP="00950328">
      <w:pPr>
        <w:jc w:val="both"/>
      </w:pPr>
    </w:p>
    <w:p w14:paraId="3D8F17A0" w14:textId="37CC990C" w:rsidR="00950328" w:rsidRPr="00C615AA" w:rsidRDefault="00950328" w:rsidP="00950328">
      <w:pPr>
        <w:jc w:val="both"/>
      </w:pPr>
      <w:r w:rsidRPr="00FB1B13">
        <w:t xml:space="preserve">The </w:t>
      </w:r>
      <w:r>
        <w:t>Australian High Commission w</w:t>
      </w:r>
      <w:r w:rsidRPr="00C615AA">
        <w:t xml:space="preserve">ill not be responsible for any costs </w:t>
      </w:r>
      <w:r w:rsidR="00910401">
        <w:t>in relation to</w:t>
      </w:r>
      <w:r w:rsidRPr="00C615AA">
        <w:t xml:space="preserve"> relocation, </w:t>
      </w:r>
      <w:r w:rsidR="00742348">
        <w:t>a</w:t>
      </w:r>
      <w:r>
        <w:t xml:space="preserve">ccommodation arrangements </w:t>
      </w:r>
      <w:r w:rsidRPr="00C615AA">
        <w:t xml:space="preserve">nor the return of the officer to their </w:t>
      </w:r>
      <w:r>
        <w:t>hometown</w:t>
      </w:r>
      <w:r w:rsidRPr="00C615AA">
        <w:t>.</w:t>
      </w:r>
    </w:p>
    <w:p w14:paraId="358A21C7" w14:textId="77777777" w:rsidR="00950328" w:rsidRDefault="00950328" w:rsidP="00950328">
      <w:pPr>
        <w:pStyle w:val="NormalWeb"/>
        <w:spacing w:before="0" w:beforeAutospacing="0" w:after="0" w:afterAutospacing="0"/>
        <w:jc w:val="both"/>
        <w:rPr>
          <w:rFonts w:ascii="Arial" w:hAnsi="Arial" w:cs="Arial"/>
          <w:b/>
          <w:bCs/>
          <w:color w:val="1E4193"/>
          <w:lang w:val="en-US"/>
        </w:rPr>
      </w:pPr>
    </w:p>
    <w:p w14:paraId="0F3EA22B" w14:textId="77777777" w:rsidR="00950328" w:rsidRDefault="00950328" w:rsidP="00950328">
      <w:pPr>
        <w:pStyle w:val="NormalWeb"/>
        <w:spacing w:before="0" w:beforeAutospacing="0" w:after="0" w:afterAutospacing="0"/>
        <w:jc w:val="both"/>
        <w:rPr>
          <w:rFonts w:ascii="Arial" w:hAnsi="Arial" w:cs="Arial"/>
          <w:b/>
          <w:bCs/>
          <w:color w:val="1E4193"/>
          <w:lang w:val="en-US"/>
        </w:rPr>
      </w:pPr>
    </w:p>
    <w:p w14:paraId="70DFFB0C" w14:textId="77777777" w:rsidR="00950328" w:rsidRPr="00F70BA9" w:rsidRDefault="00950328" w:rsidP="00950328">
      <w:pPr>
        <w:pStyle w:val="NormalWeb"/>
        <w:spacing w:before="0" w:beforeAutospacing="0" w:after="0" w:afterAutospacing="0" w:line="360" w:lineRule="auto"/>
        <w:jc w:val="both"/>
        <w:rPr>
          <w:b/>
          <w:bCs/>
          <w:color w:val="1F497D" w:themeColor="text2"/>
          <w:lang w:val="en-US"/>
        </w:rPr>
      </w:pPr>
      <w:r w:rsidRPr="00F70BA9">
        <w:rPr>
          <w:b/>
          <w:bCs/>
          <w:color w:val="1F497D" w:themeColor="text2"/>
          <w:lang w:val="en-US"/>
        </w:rPr>
        <w:t>Job Description</w:t>
      </w:r>
    </w:p>
    <w:p w14:paraId="1EBBE1DA" w14:textId="7B1AAAAD" w:rsidR="00EB708F" w:rsidRPr="00D27B65" w:rsidRDefault="00D27B65" w:rsidP="00EB708F">
      <w:pPr>
        <w:pStyle w:val="ListBullet"/>
        <w:numPr>
          <w:ilvl w:val="0"/>
          <w:numId w:val="0"/>
        </w:numPr>
        <w:jc w:val="both"/>
      </w:pPr>
      <w:r w:rsidRPr="00D27B65">
        <w:rPr>
          <w:color w:val="000000" w:themeColor="text1"/>
        </w:rPr>
        <w:t>The Senior Strategic Communications Manager, under broad direction and autonomy will support the development and implementation of the Australian High Commission Malaysia’s strategic communications strategy to advance Australia’s profile and objectives in Malaysia. The position will also play a leading role to deliver the Australian High Commission’s external communications in Malaysia.</w:t>
      </w:r>
      <w:r w:rsidR="00EB708F" w:rsidRPr="00D27B65">
        <w:t xml:space="preserve"> </w:t>
      </w:r>
    </w:p>
    <w:p w14:paraId="62D5F668" w14:textId="1EA8C926" w:rsidR="00C80BE3" w:rsidRDefault="00C80BE3" w:rsidP="00893AE0">
      <w:pPr>
        <w:jc w:val="both"/>
      </w:pPr>
    </w:p>
    <w:p w14:paraId="4C398973" w14:textId="565AE807" w:rsidR="00D27B65" w:rsidRDefault="00D27B65" w:rsidP="00893AE0">
      <w:pPr>
        <w:jc w:val="both"/>
      </w:pPr>
    </w:p>
    <w:p w14:paraId="788439EB" w14:textId="03AEE35C" w:rsidR="00D27B65" w:rsidRDefault="00D27B65" w:rsidP="00893AE0">
      <w:pPr>
        <w:jc w:val="both"/>
      </w:pPr>
    </w:p>
    <w:p w14:paraId="675504FB" w14:textId="629C5F3E" w:rsidR="00D27B65" w:rsidRDefault="00D27B65" w:rsidP="00893AE0">
      <w:pPr>
        <w:jc w:val="both"/>
      </w:pPr>
    </w:p>
    <w:p w14:paraId="23FEB680" w14:textId="7DAC1254" w:rsidR="004355B7" w:rsidRDefault="004355B7" w:rsidP="00893AE0">
      <w:pPr>
        <w:jc w:val="both"/>
      </w:pPr>
    </w:p>
    <w:p w14:paraId="4D482BCF" w14:textId="64C57173" w:rsidR="004355B7" w:rsidRDefault="004355B7" w:rsidP="00893AE0">
      <w:pPr>
        <w:jc w:val="both"/>
      </w:pPr>
    </w:p>
    <w:p w14:paraId="059E2D09" w14:textId="20326719" w:rsidR="004355B7" w:rsidRDefault="004355B7" w:rsidP="00893AE0">
      <w:pPr>
        <w:jc w:val="both"/>
      </w:pPr>
    </w:p>
    <w:p w14:paraId="48A9DFBB" w14:textId="37F8E4DF" w:rsidR="004355B7" w:rsidRDefault="004355B7" w:rsidP="00893AE0">
      <w:pPr>
        <w:jc w:val="both"/>
      </w:pPr>
    </w:p>
    <w:p w14:paraId="627113FB" w14:textId="27185D46" w:rsidR="004355B7" w:rsidRDefault="004355B7" w:rsidP="00893AE0">
      <w:pPr>
        <w:jc w:val="both"/>
      </w:pPr>
    </w:p>
    <w:p w14:paraId="6CBF1F24" w14:textId="77777777" w:rsidR="004355B7" w:rsidRDefault="004355B7" w:rsidP="00893AE0">
      <w:pPr>
        <w:jc w:val="both"/>
      </w:pPr>
    </w:p>
    <w:p w14:paraId="5CE92988" w14:textId="77777777" w:rsidR="00D27B65" w:rsidRDefault="00D27B65" w:rsidP="00893AE0">
      <w:pPr>
        <w:jc w:val="both"/>
      </w:pPr>
    </w:p>
    <w:p w14:paraId="455AD424" w14:textId="12DC3BDF" w:rsidR="00950328" w:rsidRPr="00F70BA9" w:rsidRDefault="00BA1D62" w:rsidP="00950328">
      <w:pPr>
        <w:pStyle w:val="NormalWeb"/>
        <w:jc w:val="both"/>
        <w:rPr>
          <w:b/>
          <w:bCs/>
          <w:color w:val="1F497D" w:themeColor="text2"/>
          <w:lang w:val="en-US"/>
        </w:rPr>
      </w:pPr>
      <w:r w:rsidRPr="00F70BA9">
        <w:rPr>
          <w:b/>
          <w:bCs/>
          <w:color w:val="1F497D" w:themeColor="text2"/>
          <w:lang w:val="en-US"/>
        </w:rPr>
        <w:t>T</w:t>
      </w:r>
      <w:r w:rsidR="00950328" w:rsidRPr="00F70BA9">
        <w:rPr>
          <w:b/>
          <w:bCs/>
          <w:color w:val="1F497D" w:themeColor="text2"/>
          <w:lang w:val="en-US"/>
        </w:rPr>
        <w:t>asks and Functions</w:t>
      </w:r>
    </w:p>
    <w:p w14:paraId="77DEFFD9" w14:textId="77777777" w:rsidR="00EB708F" w:rsidRPr="00EB708F" w:rsidRDefault="00EB708F" w:rsidP="00EB708F">
      <w:pPr>
        <w:pStyle w:val="ListBullet"/>
        <w:numPr>
          <w:ilvl w:val="0"/>
          <w:numId w:val="0"/>
        </w:numPr>
        <w:tabs>
          <w:tab w:val="left" w:pos="284"/>
        </w:tabs>
        <w:spacing w:line="360" w:lineRule="auto"/>
        <w:ind w:left="357" w:hanging="357"/>
        <w:jc w:val="both"/>
        <w:rPr>
          <w:b/>
        </w:rPr>
      </w:pPr>
      <w:r w:rsidRPr="00EB708F">
        <w:rPr>
          <w:b/>
        </w:rPr>
        <w:t>The key responsibilities of the position include, but are not limited to:</w:t>
      </w:r>
    </w:p>
    <w:p w14:paraId="25B9356D"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sz w:val="22"/>
          <w:szCs w:val="22"/>
        </w:rPr>
      </w:pPr>
      <w:r w:rsidRPr="00D27B65">
        <w:rPr>
          <w:color w:val="000000" w:themeColor="text1"/>
        </w:rPr>
        <w:t>Lead and develop the implementation of the High Commission’s strategic communications strategy to advance Australia’s profile and objectives in Malaysia.</w:t>
      </w:r>
    </w:p>
    <w:p w14:paraId="4D43620D"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rPr>
      </w:pPr>
      <w:r w:rsidRPr="00D27B65">
        <w:rPr>
          <w:color w:val="000000" w:themeColor="text1"/>
        </w:rPr>
        <w:t>Lead the strategic planning, development, and implementation of High Commission-wide communication campaigns, coordinating closely across various teams at the High Commission, ensuring alignment with objectives, target audience and desired outcomes.</w:t>
      </w:r>
    </w:p>
    <w:p w14:paraId="2D156331"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rPr>
      </w:pPr>
      <w:bookmarkStart w:id="0" w:name="_Hlk149640563"/>
      <w:r w:rsidRPr="00D27B65">
        <w:rPr>
          <w:color w:val="000000" w:themeColor="text1"/>
        </w:rPr>
        <w:t>Through the interpretation of data and research, develop strategic communications products on key political, economic, and social issues.</w:t>
      </w:r>
    </w:p>
    <w:bookmarkEnd w:id="0"/>
    <w:p w14:paraId="288B19CE"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rPr>
      </w:pPr>
      <w:r w:rsidRPr="00D27B65">
        <w:rPr>
          <w:color w:val="000000" w:themeColor="text1"/>
        </w:rPr>
        <w:t xml:space="preserve">Create, </w:t>
      </w:r>
      <w:proofErr w:type="gramStart"/>
      <w:r w:rsidRPr="00D27B65">
        <w:rPr>
          <w:color w:val="000000" w:themeColor="text1"/>
        </w:rPr>
        <w:t>develop</w:t>
      </w:r>
      <w:proofErr w:type="gramEnd"/>
      <w:r w:rsidRPr="00D27B65">
        <w:rPr>
          <w:color w:val="000000" w:themeColor="text1"/>
        </w:rPr>
        <w:t xml:space="preserve"> and maintain a stakeholder network to support strategic communication efforts, including but not limited to counterparts at other diplomatic missions, Malaysian Government, Australian Government, media, civil society, and private sector.</w:t>
      </w:r>
    </w:p>
    <w:p w14:paraId="7B69C6DA"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rPr>
      </w:pPr>
      <w:r w:rsidRPr="00D27B65">
        <w:rPr>
          <w:color w:val="000000" w:themeColor="text1"/>
        </w:rPr>
        <w:t>Lead projects with external contractors relevant to the High Commission’s strategic communications work, including stakeholder, project, and contract management.</w:t>
      </w:r>
    </w:p>
    <w:p w14:paraId="23FEA34A"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rPr>
      </w:pPr>
      <w:r w:rsidRPr="00D27B65">
        <w:rPr>
          <w:color w:val="000000" w:themeColor="text1"/>
        </w:rPr>
        <w:t>Monitor and evaluate the effectiveness of the High Commission’s strategic communications and social media outputs.</w:t>
      </w:r>
    </w:p>
    <w:p w14:paraId="7ACB1EBA"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rPr>
      </w:pPr>
      <w:r w:rsidRPr="00D27B65">
        <w:rPr>
          <w:color w:val="000000" w:themeColor="text1"/>
        </w:rPr>
        <w:t>Represent and promote the views of the High Commission at official meetings and events.</w:t>
      </w:r>
    </w:p>
    <w:p w14:paraId="5D66C566" w14:textId="77777777" w:rsidR="00D27B65" w:rsidRPr="00D27B65" w:rsidRDefault="00D27B65" w:rsidP="000F37EC">
      <w:pPr>
        <w:pStyle w:val="ListParagraph"/>
        <w:numPr>
          <w:ilvl w:val="0"/>
          <w:numId w:val="48"/>
        </w:numPr>
        <w:suppressAutoHyphens/>
        <w:spacing w:before="120" w:after="60" w:line="260" w:lineRule="atLeast"/>
        <w:ind w:left="426" w:hanging="426"/>
        <w:jc w:val="both"/>
        <w:rPr>
          <w:color w:val="000000" w:themeColor="text1"/>
        </w:rPr>
      </w:pPr>
      <w:r w:rsidRPr="00D27B65">
        <w:rPr>
          <w:color w:val="000000" w:themeColor="text1"/>
        </w:rPr>
        <w:t xml:space="preserve">Contribute to the High Commission’s public diplomacy activities, </w:t>
      </w:r>
      <w:proofErr w:type="gramStart"/>
      <w:r w:rsidRPr="00D27B65">
        <w:rPr>
          <w:color w:val="000000" w:themeColor="text1"/>
        </w:rPr>
        <w:t>events</w:t>
      </w:r>
      <w:proofErr w:type="gramEnd"/>
      <w:r w:rsidRPr="00D27B65">
        <w:rPr>
          <w:color w:val="000000" w:themeColor="text1"/>
        </w:rPr>
        <w:t xml:space="preserve"> and high-level visits, including media elements, logistical arrangements and program components.</w:t>
      </w:r>
    </w:p>
    <w:p w14:paraId="563A0EC0" w14:textId="77777777" w:rsidR="006E169B" w:rsidRPr="00EB708F" w:rsidRDefault="006E169B" w:rsidP="003C5D90">
      <w:pPr>
        <w:spacing w:line="276" w:lineRule="auto"/>
        <w:ind w:left="426" w:hanging="578"/>
        <w:jc w:val="both"/>
      </w:pPr>
    </w:p>
    <w:p w14:paraId="0C54B631" w14:textId="77777777" w:rsidR="00950328" w:rsidRPr="00F70BA9" w:rsidRDefault="00950328" w:rsidP="00950328">
      <w:pPr>
        <w:jc w:val="both"/>
        <w:rPr>
          <w:b/>
          <w:color w:val="1F497D" w:themeColor="text2"/>
          <w:shd w:val="clear" w:color="auto" w:fill="FFFFFF"/>
        </w:rPr>
      </w:pPr>
      <w:r w:rsidRPr="00F70BA9">
        <w:rPr>
          <w:b/>
          <w:color w:val="1F497D" w:themeColor="text2"/>
          <w:shd w:val="clear" w:color="auto" w:fill="FFFFFF"/>
        </w:rPr>
        <w:t>Selection Criteria</w:t>
      </w:r>
    </w:p>
    <w:p w14:paraId="28DE327F" w14:textId="77777777" w:rsidR="00950328" w:rsidRDefault="00950328" w:rsidP="00950328">
      <w:pPr>
        <w:jc w:val="both"/>
        <w:rPr>
          <w:b/>
          <w:shd w:val="clear" w:color="auto" w:fill="FFFFFF"/>
        </w:rPr>
      </w:pPr>
    </w:p>
    <w:p w14:paraId="4E8891FC" w14:textId="6E0FDA85" w:rsidR="003C5D90" w:rsidRPr="000F37EC" w:rsidRDefault="00EB708F" w:rsidP="00BE7901">
      <w:pPr>
        <w:pStyle w:val="ListParagraph"/>
        <w:numPr>
          <w:ilvl w:val="0"/>
          <w:numId w:val="46"/>
        </w:numPr>
        <w:contextualSpacing w:val="0"/>
        <w:jc w:val="both"/>
      </w:pPr>
      <w:r w:rsidRPr="000F37EC">
        <w:t>At least five</w:t>
      </w:r>
      <w:r w:rsidR="003C5D90" w:rsidRPr="000F37EC">
        <w:t xml:space="preserve"> </w:t>
      </w:r>
      <w:r w:rsidRPr="000F37EC">
        <w:t xml:space="preserve">years’ experience </w:t>
      </w:r>
      <w:r w:rsidR="003C5D90" w:rsidRPr="000F37EC">
        <w:rPr>
          <w:color w:val="000000" w:themeColor="text1"/>
        </w:rPr>
        <w:t>working in external communications</w:t>
      </w:r>
      <w:r w:rsidR="000F37EC" w:rsidRPr="000F37EC">
        <w:rPr>
          <w:color w:val="000000" w:themeColor="text1"/>
        </w:rPr>
        <w:t xml:space="preserve">, social </w:t>
      </w:r>
      <w:proofErr w:type="gramStart"/>
      <w:r w:rsidR="000F37EC" w:rsidRPr="000F37EC">
        <w:rPr>
          <w:color w:val="000000" w:themeColor="text1"/>
        </w:rPr>
        <w:t>media</w:t>
      </w:r>
      <w:proofErr w:type="gramEnd"/>
      <w:r w:rsidR="000F37EC" w:rsidRPr="000F37EC">
        <w:rPr>
          <w:color w:val="000000" w:themeColor="text1"/>
        </w:rPr>
        <w:t xml:space="preserve"> or digital marketing, preferably in government, a diplomatic mission or an international organisation.</w:t>
      </w:r>
      <w:r w:rsidR="003C5D90" w:rsidRPr="000F37EC">
        <w:t xml:space="preserve"> </w:t>
      </w:r>
    </w:p>
    <w:p w14:paraId="39BAC65B" w14:textId="178868C9" w:rsidR="00EB708F" w:rsidRPr="00EB708F" w:rsidRDefault="00EB708F" w:rsidP="00BE7901">
      <w:pPr>
        <w:pStyle w:val="ListParagraph"/>
        <w:numPr>
          <w:ilvl w:val="0"/>
          <w:numId w:val="46"/>
        </w:numPr>
        <w:contextualSpacing w:val="0"/>
        <w:jc w:val="both"/>
      </w:pPr>
      <w:r w:rsidRPr="00EB708F">
        <w:t xml:space="preserve">Tertiary qualifications in </w:t>
      </w:r>
      <w:r w:rsidR="00EF5CF8">
        <w:rPr>
          <w:color w:val="000000" w:themeColor="text1"/>
          <w:lang w:val="en-US"/>
        </w:rPr>
        <w:t>communications, marketing, public relations, journalism, writing or a related field, or commensurate professional experience</w:t>
      </w:r>
      <w:r w:rsidR="000F37EC">
        <w:t xml:space="preserve">. </w:t>
      </w:r>
    </w:p>
    <w:p w14:paraId="4D5869D9" w14:textId="4BCBC00D" w:rsidR="00EB708F" w:rsidRPr="000F37EC" w:rsidRDefault="00EB708F" w:rsidP="00F70BA9">
      <w:pPr>
        <w:pStyle w:val="ListParagraph"/>
        <w:numPr>
          <w:ilvl w:val="0"/>
          <w:numId w:val="46"/>
        </w:numPr>
        <w:contextualSpacing w:val="0"/>
        <w:jc w:val="both"/>
      </w:pPr>
      <w:r w:rsidRPr="00EB708F">
        <w:t xml:space="preserve">Demonstrated </w:t>
      </w:r>
      <w:r w:rsidR="000F37EC" w:rsidRPr="000F37EC">
        <w:rPr>
          <w:color w:val="000000" w:themeColor="text1"/>
        </w:rPr>
        <w:t>ability to apply judgement to adapt communication to appeal to different audiences and platforms.</w:t>
      </w:r>
    </w:p>
    <w:p w14:paraId="5DE6F013" w14:textId="149742ED" w:rsidR="000F37EC" w:rsidRPr="00ED0DBB" w:rsidRDefault="005B2CA1" w:rsidP="000F37EC">
      <w:pPr>
        <w:pStyle w:val="ListParagraph"/>
        <w:numPr>
          <w:ilvl w:val="0"/>
          <w:numId w:val="46"/>
        </w:numPr>
        <w:ind w:left="425" w:hanging="357"/>
        <w:contextualSpacing w:val="0"/>
        <w:jc w:val="both"/>
      </w:pPr>
      <w:r w:rsidRPr="00ED0DBB">
        <w:t>Excellent</w:t>
      </w:r>
      <w:r w:rsidR="00EB708F" w:rsidRPr="00ED0DBB">
        <w:t xml:space="preserve"> oral and written English</w:t>
      </w:r>
      <w:r w:rsidR="00846763" w:rsidRPr="00ED0DBB">
        <w:t xml:space="preserve"> language abilities. </w:t>
      </w:r>
      <w:r w:rsidR="00EB708F" w:rsidRPr="00ED0DBB">
        <w:t>Bahasa Malaysia</w:t>
      </w:r>
      <w:r w:rsidR="000F37EC" w:rsidRPr="00ED0DBB">
        <w:t xml:space="preserve"> and/or Chinese language </w:t>
      </w:r>
      <w:r w:rsidR="00EB708F" w:rsidRPr="00ED0DBB">
        <w:t>skills</w:t>
      </w:r>
      <w:r w:rsidR="00846763" w:rsidRPr="00ED0DBB">
        <w:t xml:space="preserve"> is </w:t>
      </w:r>
      <w:r w:rsidR="00EC256C" w:rsidRPr="00ED0DBB">
        <w:t xml:space="preserve">highly </w:t>
      </w:r>
      <w:r w:rsidR="00846763" w:rsidRPr="00ED0DBB">
        <w:t>desirable</w:t>
      </w:r>
      <w:r w:rsidR="00EB708F" w:rsidRPr="00ED0DBB">
        <w:t xml:space="preserve">. </w:t>
      </w:r>
    </w:p>
    <w:p w14:paraId="6707566F" w14:textId="5EA43DE2" w:rsidR="000F37EC" w:rsidRPr="000F37EC" w:rsidRDefault="000F37EC" w:rsidP="000F37EC">
      <w:pPr>
        <w:pStyle w:val="ListParagraph"/>
        <w:numPr>
          <w:ilvl w:val="0"/>
          <w:numId w:val="46"/>
        </w:numPr>
        <w:ind w:left="425" w:hanging="357"/>
        <w:contextualSpacing w:val="0"/>
        <w:jc w:val="both"/>
      </w:pPr>
      <w:r w:rsidRPr="00ED0DBB">
        <w:rPr>
          <w:color w:val="000000" w:themeColor="text1"/>
        </w:rPr>
        <w:t>Demonstrated ability to conceptualise</w:t>
      </w:r>
      <w:r w:rsidRPr="000F37EC">
        <w:rPr>
          <w:color w:val="000000" w:themeColor="text1"/>
        </w:rPr>
        <w:t xml:space="preserve">, plan, draft, design, create, </w:t>
      </w:r>
      <w:proofErr w:type="gramStart"/>
      <w:r w:rsidRPr="000F37EC">
        <w:rPr>
          <w:color w:val="000000" w:themeColor="text1"/>
        </w:rPr>
        <w:t>publish</w:t>
      </w:r>
      <w:proofErr w:type="gramEnd"/>
      <w:r w:rsidRPr="000F37EC">
        <w:rPr>
          <w:color w:val="000000" w:themeColor="text1"/>
        </w:rPr>
        <w:t xml:space="preserve"> and monitor digital communications and social media content</w:t>
      </w:r>
      <w:r w:rsidRPr="000F37EC">
        <w:rPr>
          <w:rFonts w:ascii="Calibri Light" w:hAnsi="Calibri Light" w:cs="Calibri Light"/>
          <w:color w:val="000000" w:themeColor="text1"/>
        </w:rPr>
        <w:t xml:space="preserve">. </w:t>
      </w:r>
    </w:p>
    <w:p w14:paraId="27FF8CD7" w14:textId="77777777" w:rsidR="00742348" w:rsidRDefault="00742348" w:rsidP="00F70BA9">
      <w:pPr>
        <w:jc w:val="both"/>
        <w:rPr>
          <w:b/>
          <w:color w:val="1F497D" w:themeColor="text2"/>
          <w:shd w:val="clear" w:color="auto" w:fill="FFFFFF"/>
        </w:rPr>
      </w:pPr>
    </w:p>
    <w:p w14:paraId="2CF27E4F" w14:textId="77777777" w:rsidR="00742348" w:rsidRDefault="00742348" w:rsidP="00F70BA9">
      <w:pPr>
        <w:jc w:val="both"/>
        <w:rPr>
          <w:b/>
          <w:color w:val="1F497D" w:themeColor="text2"/>
          <w:shd w:val="clear" w:color="auto" w:fill="FFFFFF"/>
        </w:rPr>
      </w:pPr>
    </w:p>
    <w:p w14:paraId="0B214CE9" w14:textId="11CAD24D" w:rsidR="00F70BA9" w:rsidRPr="00F70BA9" w:rsidRDefault="00F70BA9" w:rsidP="00F70BA9">
      <w:pPr>
        <w:jc w:val="both"/>
        <w:rPr>
          <w:b/>
          <w:color w:val="1F497D" w:themeColor="text2"/>
          <w:shd w:val="clear" w:color="auto" w:fill="FFFFFF"/>
        </w:rPr>
      </w:pPr>
      <w:r w:rsidRPr="00F70BA9">
        <w:rPr>
          <w:b/>
          <w:color w:val="1F497D" w:themeColor="text2"/>
          <w:shd w:val="clear" w:color="auto" w:fill="FFFFFF"/>
        </w:rPr>
        <w:t>Demonstrated Capabilities</w:t>
      </w:r>
    </w:p>
    <w:p w14:paraId="4381B13E" w14:textId="77777777" w:rsidR="00F70BA9" w:rsidRPr="00F70BA9" w:rsidRDefault="00F70BA9" w:rsidP="00F70BA9">
      <w:pPr>
        <w:jc w:val="both"/>
      </w:pPr>
    </w:p>
    <w:p w14:paraId="770CAD3A" w14:textId="77777777" w:rsidR="000F37EC" w:rsidRPr="004355B7" w:rsidRDefault="000F37EC" w:rsidP="000F37EC">
      <w:pPr>
        <w:pStyle w:val="List-bullet-1"/>
        <w:numPr>
          <w:ilvl w:val="0"/>
          <w:numId w:val="46"/>
        </w:numPr>
        <w:spacing w:before="0"/>
        <w:ind w:left="425" w:hanging="357"/>
        <w:jc w:val="both"/>
        <w:rPr>
          <w:rFonts w:ascii="Times New Roman" w:hAnsi="Times New Roman" w:cs="Times New Roman"/>
          <w:sz w:val="24"/>
          <w:szCs w:val="24"/>
        </w:rPr>
      </w:pPr>
      <w:r w:rsidRPr="004355B7">
        <w:rPr>
          <w:rFonts w:ascii="Times New Roman" w:hAnsi="Times New Roman" w:cs="Times New Roman"/>
          <w:color w:val="000000" w:themeColor="text1"/>
          <w:sz w:val="24"/>
          <w:szCs w:val="24"/>
        </w:rPr>
        <w:t xml:space="preserve">A strong team player with the leadership skills to work productively and consult with a range of internal stakeholders across the High Commission. </w:t>
      </w:r>
    </w:p>
    <w:p w14:paraId="730FD8D0" w14:textId="09C57456" w:rsidR="000F37EC" w:rsidRPr="004355B7" w:rsidRDefault="000F37EC" w:rsidP="00D97310">
      <w:pPr>
        <w:pStyle w:val="List-bullet-1"/>
        <w:numPr>
          <w:ilvl w:val="0"/>
          <w:numId w:val="46"/>
        </w:numPr>
        <w:spacing w:before="100" w:beforeAutospacing="1" w:after="100" w:afterAutospacing="1"/>
        <w:ind w:left="425" w:hanging="357"/>
        <w:jc w:val="both"/>
        <w:rPr>
          <w:rFonts w:ascii="Times New Roman" w:hAnsi="Times New Roman" w:cs="Times New Roman"/>
          <w:sz w:val="24"/>
          <w:szCs w:val="24"/>
        </w:rPr>
      </w:pPr>
      <w:r w:rsidRPr="004355B7">
        <w:rPr>
          <w:rFonts w:ascii="Times New Roman" w:hAnsi="Times New Roman" w:cs="Times New Roman"/>
          <w:color w:val="000000" w:themeColor="text1"/>
          <w:sz w:val="24"/>
          <w:szCs w:val="24"/>
        </w:rPr>
        <w:t xml:space="preserve">Strong organisation and planning skills to deliver agreed projects and tasks in a timely manner while effectively managing competing priorities and deadline pressures. </w:t>
      </w:r>
    </w:p>
    <w:p w14:paraId="41FD95AE" w14:textId="43FF6161" w:rsidR="000F37EC" w:rsidRDefault="000F37EC" w:rsidP="00D97310">
      <w:pPr>
        <w:pStyle w:val="ListParagraph"/>
        <w:numPr>
          <w:ilvl w:val="0"/>
          <w:numId w:val="46"/>
        </w:numPr>
        <w:suppressAutoHyphens/>
        <w:spacing w:before="100" w:beforeAutospacing="1" w:after="100" w:afterAutospacing="1"/>
        <w:rPr>
          <w:color w:val="000000" w:themeColor="text1"/>
        </w:rPr>
      </w:pPr>
      <w:r w:rsidRPr="004355B7">
        <w:rPr>
          <w:color w:val="000000" w:themeColor="text1"/>
        </w:rPr>
        <w:t>Superior attention to detail.</w:t>
      </w:r>
    </w:p>
    <w:p w14:paraId="3747A792" w14:textId="77777777" w:rsidR="00DA7F7A" w:rsidRPr="00DA7F7A" w:rsidRDefault="00DA7F7A" w:rsidP="00DA7F7A">
      <w:pPr>
        <w:suppressAutoHyphens/>
        <w:spacing w:before="100" w:beforeAutospacing="1" w:after="100" w:afterAutospacing="1"/>
        <w:rPr>
          <w:color w:val="000000" w:themeColor="text1"/>
        </w:rPr>
      </w:pPr>
    </w:p>
    <w:p w14:paraId="72134039" w14:textId="77777777" w:rsidR="00114BE0" w:rsidRPr="001B10B8"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001B10B8">
        <w:rPr>
          <w:b/>
          <w:iCs/>
          <w:color w:val="FFFFFF"/>
          <w:lang w:val="en-US"/>
        </w:rPr>
        <w:lastRenderedPageBreak/>
        <w:t>EQUAL EMPLOYMENT OPPORTUNITIES</w:t>
      </w:r>
    </w:p>
    <w:p w14:paraId="6793BBB2" w14:textId="77777777" w:rsidR="00114BE0" w:rsidRDefault="00114BE0" w:rsidP="00114BE0">
      <w:pPr>
        <w:ind w:left="66"/>
        <w:jc w:val="both"/>
      </w:pPr>
      <w:r w:rsidRPr="00475744">
        <w:t xml:space="preserve">The High Commission recruitment decisions are made on the basis of </w:t>
      </w:r>
      <w:proofErr w:type="gramStart"/>
      <w:r w:rsidRPr="00475744">
        <w:t>merit</w:t>
      </w:r>
      <w:proofErr w:type="gramEnd"/>
      <w:r w:rsidRPr="00475744">
        <w:t xml:space="preserve">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29949892" w14:textId="77777777" w:rsidR="0092754C" w:rsidRDefault="0092754C" w:rsidP="00114BE0">
      <w:pPr>
        <w:ind w:left="66"/>
        <w:jc w:val="both"/>
      </w:pPr>
    </w:p>
    <w:p w14:paraId="7478DCB4" w14:textId="1597BAA2" w:rsidR="00950328" w:rsidRPr="00E250D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t>P</w:t>
      </w:r>
      <w:r w:rsidR="00950328">
        <w:rPr>
          <w:b/>
          <w:iCs/>
          <w:color w:val="FFFFFF"/>
          <w:lang w:val="en-US"/>
        </w:rPr>
        <w:t>REPARING YOUR APPLICATION</w:t>
      </w:r>
    </w:p>
    <w:p w14:paraId="34BF9A48" w14:textId="77777777" w:rsidR="001F643E" w:rsidRDefault="001F643E" w:rsidP="001F643E">
      <w:pPr>
        <w:spacing w:before="120" w:after="120"/>
        <w:ind w:right="-88"/>
        <w:rPr>
          <w:b/>
          <w:iCs/>
        </w:rPr>
      </w:pPr>
      <w:r>
        <w:rPr>
          <w:b/>
          <w:iCs/>
        </w:rPr>
        <w:t>Your application should include:</w:t>
      </w:r>
    </w:p>
    <w:p w14:paraId="358E7FBE" w14:textId="7F7DD997" w:rsidR="001F643E" w:rsidRDefault="001F643E" w:rsidP="001F643E">
      <w:pPr>
        <w:pStyle w:val="Caption"/>
        <w:numPr>
          <w:ilvl w:val="0"/>
          <w:numId w:val="21"/>
        </w:numPr>
        <w:rPr>
          <w:b w:val="0"/>
        </w:rPr>
      </w:pPr>
      <w:r>
        <w:rPr>
          <w:u w:val="single"/>
        </w:rPr>
        <w:t>Employment &amp; Qualification Background</w:t>
      </w:r>
      <w:r>
        <w:t xml:space="preserve"> - Complete Attachment A</w:t>
      </w:r>
    </w:p>
    <w:p w14:paraId="36C76FB8" w14:textId="77777777" w:rsidR="001F643E" w:rsidRDefault="001F643E" w:rsidP="001F643E">
      <w:pPr>
        <w:ind w:right="-91" w:firstLine="360"/>
      </w:pPr>
      <w:r>
        <w:t>The form is attached for completion.</w:t>
      </w:r>
    </w:p>
    <w:p w14:paraId="1C15BB90" w14:textId="77777777" w:rsidR="001F643E" w:rsidRDefault="001F643E" w:rsidP="001F643E">
      <w:pPr>
        <w:ind w:right="-91" w:firstLine="360"/>
      </w:pPr>
    </w:p>
    <w:p w14:paraId="08C9555D" w14:textId="1CBDDDED" w:rsidR="001F643E" w:rsidRDefault="001F643E" w:rsidP="001F643E">
      <w:pPr>
        <w:pStyle w:val="ListParagraph"/>
        <w:numPr>
          <w:ilvl w:val="0"/>
          <w:numId w:val="21"/>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w:t>
      </w:r>
      <w:proofErr w:type="gramStart"/>
      <w:r>
        <w:rPr>
          <w:rFonts w:cstheme="minorHAnsi"/>
          <w:color w:val="000000"/>
        </w:rPr>
        <w:t>qualifications</w:t>
      </w:r>
      <w:proofErr w:type="gramEnd"/>
      <w:r>
        <w:rPr>
          <w:rFonts w:cstheme="minorHAnsi"/>
          <w:color w:val="000000"/>
        </w:rPr>
        <w:t xml:space="preserve"> and skills (minimum two pages)</w:t>
      </w:r>
      <w:r w:rsidR="00563249">
        <w:rPr>
          <w:rFonts w:cstheme="minorHAnsi"/>
          <w:color w:val="000000"/>
        </w:rPr>
        <w:t>.</w:t>
      </w:r>
      <w:r>
        <w:rPr>
          <w:rFonts w:cstheme="minorHAnsi"/>
          <w:color w:val="000000"/>
        </w:rPr>
        <w:t xml:space="preserve">  </w:t>
      </w:r>
    </w:p>
    <w:p w14:paraId="2EDC804B"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5C3276DD" w14:textId="77777777" w:rsidR="001F643E" w:rsidRDefault="001F643E" w:rsidP="001F643E">
      <w:pPr>
        <w:pStyle w:val="ListParagraph"/>
        <w:numPr>
          <w:ilvl w:val="0"/>
          <w:numId w:val="21"/>
        </w:numPr>
        <w:autoSpaceDE w:val="0"/>
        <w:autoSpaceDN w:val="0"/>
        <w:adjustRightInd w:val="0"/>
        <w:spacing w:after="34"/>
        <w:jc w:val="both"/>
        <w:rPr>
          <w:rFonts w:cstheme="minorHAnsi"/>
          <w:color w:val="000000"/>
        </w:rPr>
      </w:pPr>
      <w:r>
        <w:rPr>
          <w:rFonts w:cstheme="minorHAnsi"/>
          <w:b/>
          <w:color w:val="000000"/>
          <w:u w:val="single"/>
        </w:rPr>
        <w:t xml:space="preserve">A One (1) to Two (2) Page Pitch </w:t>
      </w:r>
      <w:r>
        <w:rPr>
          <w:rFonts w:cstheme="minorHAnsi"/>
          <w:color w:val="000000"/>
        </w:rPr>
        <w:t xml:space="preserve">of no more than 1000 words </w:t>
      </w:r>
      <w:r w:rsidR="00676FC0">
        <w:rPr>
          <w:rFonts w:cstheme="minorHAnsi"/>
          <w:color w:val="000000"/>
        </w:rPr>
        <w:t>addressing the selection criteria above</w:t>
      </w:r>
      <w:r>
        <w:rPr>
          <w:rFonts w:cstheme="minorHAnsi"/>
          <w:color w:val="000000"/>
        </w:rPr>
        <w:t>. Your statement should address how you have the skills and knowledge relevant to the position’s responsibilities</w:t>
      </w:r>
      <w:r w:rsidR="00676FC0">
        <w:rPr>
          <w:rFonts w:cstheme="minorHAnsi"/>
          <w:color w:val="000000"/>
        </w:rPr>
        <w:t>,</w:t>
      </w:r>
      <w:r>
        <w:rPr>
          <w:rFonts w:cstheme="minorHAnsi"/>
          <w:color w:val="000000"/>
        </w:rPr>
        <w:t xml:space="preserve"> with reference to </w:t>
      </w:r>
      <w:r w:rsidR="00676FC0">
        <w:rPr>
          <w:rFonts w:cstheme="minorHAnsi"/>
          <w:color w:val="000000"/>
        </w:rPr>
        <w:t xml:space="preserve">your </w:t>
      </w:r>
      <w:r>
        <w:rPr>
          <w:rFonts w:cstheme="minorHAnsi"/>
          <w:color w:val="000000"/>
        </w:rPr>
        <w:t>relevant qualifications and experience.</w:t>
      </w:r>
    </w:p>
    <w:p w14:paraId="1706F047"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003C8E2B" w14:textId="1A117D2E" w:rsidR="001F643E" w:rsidRPr="00800612" w:rsidRDefault="001F643E" w:rsidP="001F643E">
      <w:pPr>
        <w:pStyle w:val="Caption"/>
        <w:numPr>
          <w:ilvl w:val="0"/>
          <w:numId w:val="21"/>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E26A7D7" w14:textId="77777777" w:rsidR="001F643E" w:rsidRDefault="001F643E" w:rsidP="001F643E">
      <w:pPr>
        <w:ind w:right="-170"/>
        <w:jc w:val="both"/>
      </w:pPr>
      <w:r>
        <w:t xml:space="preserve">You need to provide contacts for two referees who are familiar with your professional as well as personal skills and competence.  In most cases referees are not contacted unless you are shortlisted for the position, however if we have a tight </w:t>
      </w:r>
      <w:proofErr w:type="gramStart"/>
      <w:r>
        <w:t>timeframe</w:t>
      </w:r>
      <w:proofErr w:type="gramEnd"/>
      <w:r>
        <w:t xml:space="preserve"> we may contact referees before interviews.</w:t>
      </w:r>
    </w:p>
    <w:p w14:paraId="1C01C0FF" w14:textId="77777777" w:rsidR="001F643E" w:rsidRDefault="001F643E" w:rsidP="001F643E">
      <w:pPr>
        <w:ind w:right="-91"/>
      </w:pPr>
    </w:p>
    <w:p w14:paraId="0A55A8FE" w14:textId="7E0B5D01" w:rsidR="001F643E" w:rsidRPr="000273FA" w:rsidRDefault="001F643E" w:rsidP="001F643E">
      <w:pPr>
        <w:pStyle w:val="Caption"/>
        <w:numPr>
          <w:ilvl w:val="0"/>
          <w:numId w:val="21"/>
        </w:numPr>
        <w:rPr>
          <w:b w:val="0"/>
          <w:iCs/>
        </w:rPr>
      </w:pPr>
      <w:r>
        <w:rPr>
          <w:i/>
        </w:rPr>
        <w:t xml:space="preserve">Optional </w:t>
      </w:r>
      <w:r w:rsidRPr="000F4218">
        <w:rPr>
          <w:u w:val="single"/>
        </w:rPr>
        <w:t>Equity and Diversity Data Sheet</w:t>
      </w:r>
      <w:r w:rsidRPr="00355635">
        <w:t xml:space="preserve"> </w:t>
      </w:r>
      <w:proofErr w:type="gramStart"/>
      <w:r>
        <w:t>-  Attachment</w:t>
      </w:r>
      <w:proofErr w:type="gramEnd"/>
      <w:r>
        <w:t xml:space="preserve"> C</w:t>
      </w:r>
    </w:p>
    <w:p w14:paraId="1340CE26" w14:textId="77777777" w:rsidR="001F643E" w:rsidRDefault="001F643E" w:rsidP="001F643E">
      <w:pPr>
        <w:ind w:right="-91"/>
        <w:rPr>
          <w:iCs/>
        </w:rPr>
      </w:pPr>
      <w:r>
        <w:rPr>
          <w:iCs/>
        </w:rPr>
        <w:t xml:space="preserve">The form is attached. </w:t>
      </w:r>
    </w:p>
    <w:p w14:paraId="38315249" w14:textId="77777777" w:rsidR="001F643E" w:rsidRDefault="001F643E" w:rsidP="001F643E">
      <w:pPr>
        <w:ind w:right="-91"/>
        <w:rPr>
          <w:lang w:val="en-US"/>
        </w:rPr>
      </w:pPr>
      <w:r w:rsidRPr="00E250D7">
        <w:rPr>
          <w:lang w:val="en-US"/>
        </w:rPr>
        <w:t xml:space="preserve">The Equity and Diversity data sheet </w:t>
      </w:r>
      <w:r>
        <w:rPr>
          <w:lang w:val="en-US"/>
        </w:rPr>
        <w:t xml:space="preserve">is not </w:t>
      </w:r>
      <w:proofErr w:type="gramStart"/>
      <w:r>
        <w:rPr>
          <w:lang w:val="en-US"/>
        </w:rPr>
        <w:t>compulsory,</w:t>
      </w:r>
      <w:proofErr w:type="gramEnd"/>
      <w:r>
        <w:rPr>
          <w:lang w:val="en-US"/>
        </w:rPr>
        <w:t xml:space="preserve"> however, it </w:t>
      </w:r>
      <w:r w:rsidRPr="00E250D7">
        <w:rPr>
          <w:lang w:val="en-US"/>
        </w:rPr>
        <w:t xml:space="preserve">helps us to ensure we are targeting a diverse range of potential employees and it enables applicants to bring to our attention any specific needs they might have – for example </w:t>
      </w:r>
      <w:r>
        <w:rPr>
          <w:lang w:val="en-US"/>
        </w:rPr>
        <w:t>highlighting any disabilities which may need to be taken into consideration at the interview venue.</w:t>
      </w:r>
    </w:p>
    <w:p w14:paraId="572E8320" w14:textId="77777777" w:rsidR="00950328" w:rsidRDefault="00950328" w:rsidP="00950328">
      <w:pPr>
        <w:ind w:right="-91"/>
        <w:rPr>
          <w:lang w:val="en-US"/>
        </w:rPr>
      </w:pPr>
    </w:p>
    <w:p w14:paraId="2E693CD7" w14:textId="77777777" w:rsidR="00950328" w:rsidRDefault="00950328" w:rsidP="00950328">
      <w:pPr>
        <w:ind w:right="-91"/>
        <w:rPr>
          <w:lang w:val="en-US"/>
        </w:rPr>
      </w:pPr>
      <w:r>
        <w:rPr>
          <w:noProof/>
        </w:rPr>
        <mc:AlternateContent>
          <mc:Choice Requires="wps">
            <w:drawing>
              <wp:anchor distT="0" distB="0" distL="114300" distR="114300" simplePos="0" relativeHeight="251659264" behindDoc="0" locked="0" layoutInCell="1" allowOverlap="1" wp14:anchorId="12A36957" wp14:editId="220CD7BE">
                <wp:simplePos x="0" y="0"/>
                <wp:positionH relativeFrom="column">
                  <wp:align>center</wp:align>
                </wp:positionH>
                <wp:positionV relativeFrom="paragraph">
                  <wp:posOffset>0</wp:posOffset>
                </wp:positionV>
                <wp:extent cx="6349999" cy="2000249"/>
                <wp:effectExtent l="0" t="0"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999" cy="2000249"/>
                        </a:xfrm>
                        <a:prstGeom prst="rect">
                          <a:avLst/>
                        </a:prstGeom>
                        <a:solidFill>
                          <a:srgbClr val="FFFFFF"/>
                        </a:solidFill>
                        <a:ln w="9525">
                          <a:solidFill>
                            <a:srgbClr val="000000"/>
                          </a:solidFill>
                          <a:miter lim="800000"/>
                          <a:headEnd/>
                          <a:tailEnd/>
                        </a:ln>
                      </wps:spPr>
                      <wps:txbx>
                        <w:txbxContent>
                          <w:p w14:paraId="2C4FF99B" w14:textId="6350A19A"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ED0DBB">
                              <w:rPr>
                                <w:b/>
                                <w:u w:val="single"/>
                                <w:lang w:val="en-US"/>
                              </w:rPr>
                              <w:t>3 December</w:t>
                            </w:r>
                            <w:r w:rsidR="00202652">
                              <w:rPr>
                                <w:b/>
                                <w:u w:val="single"/>
                                <w:lang w:val="en-US"/>
                              </w:rPr>
                              <w:t xml:space="preserve"> 2023</w:t>
                            </w:r>
                            <w:r>
                              <w:rPr>
                                <w:b/>
                                <w:lang w:val="en-US"/>
                              </w:rPr>
                              <w:t xml:space="preserve"> (</w:t>
                            </w:r>
                            <w:r w:rsidRPr="00C5614D">
                              <w:rPr>
                                <w:b/>
                                <w:lang w:val="en-US"/>
                              </w:rPr>
                              <w:t>Kuala Lumpur time) to</w:t>
                            </w:r>
                            <w:r w:rsidRPr="00B95E94">
                              <w:rPr>
                                <w:b/>
                                <w:color w:val="FF0000"/>
                                <w:lang w:val="en-US"/>
                              </w:rPr>
                              <w:t xml:space="preserve"> </w:t>
                            </w:r>
                            <w:hyperlink r:id="rId10"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A36957" id="_x0000_t202" coordsize="21600,21600" o:spt="202" path="m,l,21600r21600,l21600,xe">
                <v:stroke joinstyle="miter"/>
                <v:path gradientshapeok="t" o:connecttype="rect"/>
              </v:shapetype>
              <v:shape id="Text Box 2" o:spid="_x0000_s1026" type="#_x0000_t202" style="position:absolute;margin-left:0;margin-top:0;width:500pt;height:15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">
                <v:textbox style="mso-fit-shape-to-text:t">
                  <w:txbxContent>
                    <w:p w14:paraId="2C4FF99B" w14:textId="6350A19A"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ED0DBB">
                        <w:rPr>
                          <w:b/>
                          <w:u w:val="single"/>
                          <w:lang w:val="en-US"/>
                        </w:rPr>
                        <w:t>3 December</w:t>
                      </w:r>
                      <w:r w:rsidR="00202652">
                        <w:rPr>
                          <w:b/>
                          <w:u w:val="single"/>
                          <w:lang w:val="en-US"/>
                        </w:rPr>
                        <w:t xml:space="preserve"> 2023</w:t>
                      </w:r>
                      <w:r>
                        <w:rPr>
                          <w:b/>
                          <w:lang w:val="en-US"/>
                        </w:rPr>
                        <w:t xml:space="preserve"> (</w:t>
                      </w:r>
                      <w:r w:rsidRPr="00C5614D">
                        <w:rPr>
                          <w:b/>
                          <w:lang w:val="en-US"/>
                        </w:rPr>
                        <w:t>Kuala Lumpur time) to</w:t>
                      </w:r>
                      <w:r w:rsidRPr="00B95E94">
                        <w:rPr>
                          <w:b/>
                          <w:color w:val="FF0000"/>
                          <w:lang w:val="en-US"/>
                        </w:rPr>
                        <w:t xml:space="preserve"> </w:t>
                      </w:r>
                      <w:hyperlink r:id="rId11"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v:textbox>
              </v:shape>
            </w:pict>
          </mc:Fallback>
        </mc:AlternateContent>
      </w:r>
    </w:p>
    <w:p w14:paraId="164FD242" w14:textId="77777777" w:rsidR="00950328" w:rsidRDefault="00950328" w:rsidP="00950328">
      <w:pPr>
        <w:ind w:right="-91"/>
        <w:rPr>
          <w:lang w:val="en-US"/>
        </w:rPr>
      </w:pPr>
    </w:p>
    <w:p w14:paraId="0F41F2C4" w14:textId="77777777" w:rsidR="00950328" w:rsidRDefault="00950328" w:rsidP="00950328">
      <w:pPr>
        <w:ind w:right="-91"/>
        <w:rPr>
          <w:lang w:val="en-US"/>
        </w:rPr>
      </w:pPr>
    </w:p>
    <w:p w14:paraId="700AF2F0" w14:textId="77777777" w:rsidR="00950328" w:rsidRDefault="00950328" w:rsidP="00950328">
      <w:pPr>
        <w:ind w:right="-91"/>
        <w:rPr>
          <w:lang w:val="en-US"/>
        </w:rPr>
      </w:pPr>
    </w:p>
    <w:p w14:paraId="6F16C1B1" w14:textId="77777777" w:rsidR="00950328" w:rsidRPr="00800612" w:rsidRDefault="00950328" w:rsidP="00950328">
      <w:pPr>
        <w:ind w:right="-91"/>
        <w:rPr>
          <w:lang w:val="en-US"/>
        </w:rPr>
      </w:pPr>
    </w:p>
    <w:p w14:paraId="5711A1B4" w14:textId="77777777" w:rsidR="00950328" w:rsidRDefault="00950328" w:rsidP="00950328">
      <w:pPr>
        <w:rPr>
          <w:b/>
          <w:bCs/>
          <w:color w:val="000080"/>
          <w:sz w:val="20"/>
          <w:szCs w:val="20"/>
        </w:rPr>
      </w:pPr>
    </w:p>
    <w:p w14:paraId="5A7560B6" w14:textId="77777777" w:rsidR="00950328" w:rsidRDefault="00950328" w:rsidP="00950328">
      <w:pPr>
        <w:rPr>
          <w:b/>
          <w:bCs/>
          <w:color w:val="000080"/>
          <w:sz w:val="20"/>
          <w:szCs w:val="20"/>
        </w:rPr>
      </w:pPr>
    </w:p>
    <w:p w14:paraId="640C1CA7" w14:textId="77777777" w:rsidR="00950328" w:rsidRDefault="00950328" w:rsidP="00950328">
      <w:pPr>
        <w:rPr>
          <w:b/>
          <w:bCs/>
          <w:color w:val="000080"/>
          <w:sz w:val="20"/>
          <w:szCs w:val="20"/>
        </w:rPr>
      </w:pPr>
    </w:p>
    <w:p w14:paraId="3FB41A25" w14:textId="77777777" w:rsidR="00950328" w:rsidRDefault="00950328" w:rsidP="00950328">
      <w:pPr>
        <w:rPr>
          <w:b/>
          <w:bCs/>
          <w:color w:val="000080"/>
          <w:sz w:val="20"/>
          <w:szCs w:val="20"/>
        </w:rPr>
      </w:pPr>
    </w:p>
    <w:p w14:paraId="7B5BD15C" w14:textId="77777777" w:rsidR="00950328" w:rsidRDefault="00950328" w:rsidP="00950328">
      <w:pPr>
        <w:rPr>
          <w:b/>
          <w:bCs/>
          <w:color w:val="000080"/>
          <w:sz w:val="20"/>
          <w:szCs w:val="20"/>
        </w:rPr>
      </w:pPr>
    </w:p>
    <w:p w14:paraId="0C7BA10C" w14:textId="77777777" w:rsidR="00950328" w:rsidRDefault="00950328" w:rsidP="00950328">
      <w:pPr>
        <w:rPr>
          <w:b/>
          <w:bCs/>
          <w:color w:val="000080"/>
          <w:sz w:val="20"/>
          <w:szCs w:val="20"/>
        </w:rPr>
      </w:pPr>
    </w:p>
    <w:p w14:paraId="7DDE0F1D" w14:textId="77777777" w:rsidR="00950328" w:rsidRDefault="00950328" w:rsidP="00950328">
      <w:pPr>
        <w:rPr>
          <w:b/>
          <w:bCs/>
          <w:color w:val="000080"/>
          <w:sz w:val="20"/>
          <w:szCs w:val="20"/>
        </w:rPr>
      </w:pPr>
    </w:p>
    <w:p w14:paraId="4AF6CFDC" w14:textId="77777777" w:rsidR="00950328" w:rsidRDefault="00950328" w:rsidP="00950328">
      <w:pPr>
        <w:rPr>
          <w:b/>
          <w:bCs/>
          <w:color w:val="000080"/>
          <w:sz w:val="20"/>
          <w:szCs w:val="20"/>
        </w:rPr>
      </w:pPr>
    </w:p>
    <w:p w14:paraId="7990FC5E" w14:textId="77777777" w:rsidR="00950328" w:rsidRDefault="00950328" w:rsidP="00950328">
      <w:pPr>
        <w:rPr>
          <w:b/>
          <w:bCs/>
          <w:color w:val="000080"/>
          <w:sz w:val="20"/>
          <w:szCs w:val="20"/>
        </w:rPr>
      </w:pPr>
      <w:r>
        <w:rPr>
          <w:b/>
          <w:bCs/>
          <w:color w:val="000080"/>
          <w:sz w:val="20"/>
          <w:szCs w:val="20"/>
        </w:rPr>
        <w:br w:type="page"/>
      </w:r>
    </w:p>
    <w:p w14:paraId="4A2E8CFF" w14:textId="77777777" w:rsidR="00950328" w:rsidRPr="00377C78" w:rsidRDefault="00950328" w:rsidP="00950328">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00377C78">
        <w:rPr>
          <w:b/>
          <w:bCs/>
          <w:color w:val="FFFFFF"/>
        </w:rPr>
        <w:lastRenderedPageBreak/>
        <w:t xml:space="preserve">ATTACHMENT </w:t>
      </w:r>
      <w:proofErr w:type="gramStart"/>
      <w:r>
        <w:rPr>
          <w:b/>
          <w:color w:val="FFFFFF"/>
        </w:rPr>
        <w:t>A</w:t>
      </w:r>
      <w:proofErr w:type="gramEnd"/>
      <w:r w:rsidRPr="00377C78">
        <w:rPr>
          <w:b/>
          <w:color w:val="FFFFFF"/>
        </w:rPr>
        <w:tab/>
      </w:r>
      <w:r w:rsidRPr="00377C78">
        <w:rPr>
          <w:b/>
          <w:color w:val="FFFFFF"/>
        </w:rPr>
        <w:tab/>
      </w:r>
      <w:r w:rsidRPr="00377C78">
        <w:rPr>
          <w:b/>
          <w:bCs/>
          <w:color w:val="FFFFFF"/>
          <w:sz w:val="32"/>
          <w:szCs w:val="32"/>
        </w:rPr>
        <w:t>Employment &amp; Qualification Background</w:t>
      </w:r>
    </w:p>
    <w:p w14:paraId="76E3ED5F" w14:textId="77777777" w:rsidR="00950328" w:rsidRPr="00E250D7" w:rsidRDefault="00950328" w:rsidP="00950328">
      <w:pPr>
        <w:rPr>
          <w:sz w:val="4"/>
          <w:szCs w:val="4"/>
        </w:rPr>
      </w:pPr>
    </w:p>
    <w:p w14:paraId="21165471" w14:textId="77777777" w:rsidR="00950328" w:rsidRPr="00E250D7" w:rsidRDefault="00950328" w:rsidP="00950328">
      <w:pPr>
        <w:pStyle w:val="BodyText"/>
        <w:autoSpaceDE w:val="0"/>
        <w:autoSpaceDN w:val="0"/>
        <w:adjustRightInd w:val="0"/>
        <w:rPr>
          <w:b/>
          <w:bCs/>
          <w:sz w:val="20"/>
          <w:szCs w:val="20"/>
        </w:rPr>
      </w:pPr>
      <w:r w:rsidRPr="00E250D7">
        <w:rPr>
          <w:b/>
          <w:bCs/>
          <w:sz w:val="20"/>
          <w:szCs w:val="20"/>
        </w:rPr>
        <w:t>1. Personal Particulars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756"/>
      </w:tblGrid>
      <w:tr w:rsidR="00950328" w:rsidRPr="00E250D7" w14:paraId="705CFCF9" w14:textId="77777777" w:rsidTr="008D7C17">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77777777" w:rsidR="00950328" w:rsidRPr="00E250D7" w:rsidRDefault="00950328" w:rsidP="00384C8F">
            <w:pPr>
              <w:pStyle w:val="Heading2"/>
              <w:rPr>
                <w:i w:val="0"/>
                <w:iCs w:val="0"/>
                <w:sz w:val="16"/>
                <w:szCs w:val="16"/>
              </w:rPr>
            </w:pPr>
            <w:r w:rsidRPr="00E250D7">
              <w:rPr>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384C8F">
            <w:pPr>
              <w:rPr>
                <w:b/>
                <w:bCs/>
                <w:sz w:val="16"/>
                <w:szCs w:val="16"/>
              </w:rPr>
            </w:pPr>
            <w:r w:rsidRPr="00E250D7">
              <w:rPr>
                <w:b/>
                <w:bCs/>
                <w:sz w:val="16"/>
                <w:szCs w:val="16"/>
              </w:rPr>
              <w:t>Surname</w:t>
            </w:r>
          </w:p>
        </w:tc>
        <w:tc>
          <w:tcPr>
            <w:tcW w:w="4756"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384C8F">
            <w:pPr>
              <w:rPr>
                <w:b/>
                <w:bCs/>
                <w:sz w:val="16"/>
                <w:szCs w:val="16"/>
              </w:rPr>
            </w:pPr>
            <w:r w:rsidRPr="00E250D7">
              <w:rPr>
                <w:b/>
                <w:bCs/>
                <w:sz w:val="16"/>
                <w:szCs w:val="16"/>
              </w:rPr>
              <w:t>Given Name(s)</w:t>
            </w:r>
          </w:p>
        </w:tc>
      </w:tr>
      <w:tr w:rsidR="00950328" w:rsidRPr="00E250D7" w14:paraId="68F1746A" w14:textId="77777777" w:rsidTr="008D7C17">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6B4943EB" w:rsidR="00950328" w:rsidRPr="00E250D7" w:rsidRDefault="00950328" w:rsidP="00384C8F">
            <w:pPr>
              <w:rPr>
                <w:sz w:val="20"/>
                <w:szCs w:val="20"/>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384C8F">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56"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384C8F">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0328" w14:paraId="471B253B" w14:textId="77777777" w:rsidTr="008D7C17">
        <w:trPr>
          <w:trHeight w:val="1078"/>
        </w:trPr>
        <w:tc>
          <w:tcPr>
            <w:tcW w:w="10348" w:type="dxa"/>
            <w:shd w:val="clear" w:color="auto" w:fill="auto"/>
          </w:tcPr>
          <w:p w14:paraId="6D9EDD02" w14:textId="77777777" w:rsidR="00950328" w:rsidRPr="001C7C3C" w:rsidRDefault="00950328" w:rsidP="00384C8F">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14:paraId="02919077" w14:textId="77777777" w:rsidR="00950328" w:rsidRPr="001C7C3C" w:rsidRDefault="00950328" w:rsidP="00384C8F">
            <w:pPr>
              <w:autoSpaceDE w:val="0"/>
              <w:autoSpaceDN w:val="0"/>
              <w:adjustRightInd w:val="0"/>
              <w:rPr>
                <w:rFonts w:eastAsia="SimSun"/>
                <w:b/>
                <w:bCs/>
                <w:sz w:val="20"/>
                <w:szCs w:val="20"/>
              </w:rPr>
            </w:pPr>
          </w:p>
          <w:p w14:paraId="255FC6BA" w14:textId="77777777" w:rsidR="00950328" w:rsidRPr="001C7C3C" w:rsidRDefault="00950328" w:rsidP="00384C8F">
            <w:pPr>
              <w:autoSpaceDE w:val="0"/>
              <w:autoSpaceDN w:val="0"/>
              <w:adjustRightInd w:val="0"/>
              <w:rPr>
                <w:rFonts w:eastAsia="SimSun"/>
                <w:b/>
                <w:bCs/>
                <w:sz w:val="20"/>
                <w:szCs w:val="20"/>
              </w:rPr>
            </w:pPr>
          </w:p>
          <w:p w14:paraId="66578877" w14:textId="77777777" w:rsidR="00950328" w:rsidRPr="001C7C3C" w:rsidRDefault="00950328" w:rsidP="00384C8F">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735"/>
      </w:tblGrid>
      <w:tr w:rsidR="00950328" w:rsidRPr="00E250D7" w14:paraId="6E1BF916" w14:textId="77777777" w:rsidTr="008D7C17">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384C8F">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384C8F">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384C8F">
            <w:pPr>
              <w:autoSpaceDE w:val="0"/>
              <w:autoSpaceDN w:val="0"/>
              <w:adjustRightInd w:val="0"/>
              <w:rPr>
                <w:b/>
                <w:bCs/>
                <w:sz w:val="16"/>
                <w:szCs w:val="16"/>
              </w:rPr>
            </w:pPr>
            <w:r w:rsidRPr="00E250D7">
              <w:rPr>
                <w:b/>
                <w:bCs/>
                <w:sz w:val="16"/>
                <w:szCs w:val="16"/>
              </w:rPr>
              <w:t>Employer</w:t>
            </w:r>
          </w:p>
        </w:tc>
        <w:tc>
          <w:tcPr>
            <w:tcW w:w="473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8D7C17">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3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384C8F">
            <w:pPr>
              <w:autoSpaceDE w:val="0"/>
              <w:autoSpaceDN w:val="0"/>
              <w:adjustRightInd w:val="0"/>
              <w:rPr>
                <w:sz w:val="20"/>
                <w:szCs w:val="20"/>
              </w:rPr>
            </w:pPr>
          </w:p>
        </w:tc>
      </w:tr>
      <w:tr w:rsidR="00950328" w:rsidRPr="00E250D7" w14:paraId="1D07107A" w14:textId="77777777" w:rsidTr="008D7C17">
        <w:trPr>
          <w:cantSplit/>
          <w:trHeight w:hRule="exact" w:val="261"/>
        </w:trPr>
        <w:tc>
          <w:tcPr>
            <w:tcW w:w="10343"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Brief Description of your duties</w:t>
            </w:r>
          </w:p>
        </w:tc>
      </w:tr>
      <w:tr w:rsidR="00950328" w:rsidRPr="00E250D7" w14:paraId="03E1368E" w14:textId="77777777" w:rsidTr="008D7C17">
        <w:trPr>
          <w:cantSplit/>
          <w:trHeight w:hRule="exact" w:val="1306"/>
        </w:trPr>
        <w:tc>
          <w:tcPr>
            <w:tcW w:w="10343"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1DCABBEF" w14:textId="77777777"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600"/>
        <w:gridCol w:w="1135"/>
      </w:tblGrid>
      <w:tr w:rsidR="00202652" w:rsidRPr="00E250D7" w14:paraId="321E2843" w14:textId="77777777" w:rsidTr="008D7C17">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202652" w:rsidRDefault="00202652" w:rsidP="00202652">
            <w:pPr>
              <w:rPr>
                <w:sz w:val="16"/>
                <w:szCs w:val="16"/>
              </w:rPr>
            </w:pPr>
            <w:r w:rsidRPr="00202652">
              <w:rPr>
                <w:sz w:val="16"/>
                <w:szCs w:val="16"/>
              </w:rPr>
              <w:t>Employer</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8D7C17">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6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722CBB63" w14:textId="77777777"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837"/>
      </w:tblGrid>
      <w:tr w:rsidR="00950328" w:rsidRPr="00E250D7" w14:paraId="3E7C9BEE" w14:textId="77777777" w:rsidTr="008D7C17">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384C8F">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384C8F">
            <w:pPr>
              <w:autoSpaceDE w:val="0"/>
              <w:autoSpaceDN w:val="0"/>
              <w:adjustRightInd w:val="0"/>
              <w:rPr>
                <w:b/>
                <w:bCs/>
                <w:sz w:val="16"/>
                <w:szCs w:val="16"/>
              </w:rPr>
            </w:pPr>
            <w:r w:rsidRPr="00E250D7">
              <w:rPr>
                <w:b/>
                <w:bCs/>
                <w:sz w:val="16"/>
                <w:szCs w:val="16"/>
              </w:rPr>
              <w:t>Qualification</w:t>
            </w:r>
          </w:p>
        </w:tc>
        <w:tc>
          <w:tcPr>
            <w:tcW w:w="48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8D7C17">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8D7C17">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8D7C17">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2C6681F2" w14:textId="77777777"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6074"/>
      </w:tblGrid>
      <w:tr w:rsidR="00950328" w:rsidRPr="00E250D7" w14:paraId="3DE21197" w14:textId="77777777" w:rsidTr="008D7C17">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Language</w:t>
            </w:r>
          </w:p>
        </w:tc>
        <w:tc>
          <w:tcPr>
            <w:tcW w:w="607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384C8F">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8D7C17">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384C8F">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8D7C17">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384C8F">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8D7C17">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384C8F">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643E1402" w14:textId="77777777" w:rsidR="00950328" w:rsidRPr="00E250D7" w:rsidRDefault="00950328" w:rsidP="00950328">
      <w:pPr>
        <w:autoSpaceDE w:val="0"/>
        <w:autoSpaceDN w:val="0"/>
        <w:adjustRightInd w:val="0"/>
        <w:rPr>
          <w:sz w:val="16"/>
          <w:szCs w:val="16"/>
        </w:rPr>
      </w:pPr>
      <w:r w:rsidRPr="00E250D7">
        <w:rPr>
          <w:b/>
          <w:bCs/>
          <w:sz w:val="20"/>
          <w:szCs w:val="20"/>
        </w:rPr>
        <w:t xml:space="preserve">6. Other </w:t>
      </w:r>
      <w:proofErr w:type="gramStart"/>
      <w:r w:rsidRPr="00E250D7">
        <w:rPr>
          <w:sz w:val="16"/>
          <w:szCs w:val="16"/>
        </w:rPr>
        <w:t>e.g.</w:t>
      </w:r>
      <w:proofErr w:type="gramEnd"/>
      <w:r w:rsidRPr="00E250D7">
        <w:rPr>
          <w:sz w:val="16"/>
          <w:szCs w:val="16"/>
        </w:rPr>
        <w:t xml:space="preserve"> Awards, Academic Appointments, Publications, Professional Associations, etc</w:t>
      </w:r>
    </w:p>
    <w:tbl>
      <w:tblPr>
        <w:tblW w:w="10343"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343"/>
      </w:tblGrid>
      <w:tr w:rsidR="00950328" w:rsidRPr="00E250D7" w14:paraId="584E4B80" w14:textId="77777777" w:rsidTr="008D7C17">
        <w:trPr>
          <w:trHeight w:hRule="exact" w:val="2098"/>
        </w:trPr>
        <w:tc>
          <w:tcPr>
            <w:tcW w:w="10343"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926C3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4EB35F51" w14:textId="77777777" w:rsidR="00950328" w:rsidRDefault="00950328" w:rsidP="00950328">
      <w:pPr>
        <w:rPr>
          <w:b/>
          <w:lang w:val="en-US"/>
        </w:rPr>
      </w:pPr>
    </w:p>
    <w:p w14:paraId="525C7CE4" w14:textId="77777777" w:rsidR="00950328" w:rsidRDefault="00950328" w:rsidP="00950328">
      <w:pPr>
        <w:rPr>
          <w:b/>
          <w:lang w:val="en-US"/>
        </w:rPr>
      </w:pPr>
    </w:p>
    <w:p w14:paraId="41302832" w14:textId="77777777" w:rsidR="00950328" w:rsidRDefault="00950328" w:rsidP="00950328">
      <w:pPr>
        <w:rPr>
          <w:b/>
          <w:lang w:val="en-US"/>
        </w:rPr>
      </w:pPr>
    </w:p>
    <w:p w14:paraId="6F82D92F" w14:textId="77777777" w:rsidR="00950328" w:rsidRDefault="00950328" w:rsidP="00950328">
      <w:pPr>
        <w:rPr>
          <w:b/>
          <w:lang w:val="en-US"/>
        </w:rPr>
      </w:pPr>
    </w:p>
    <w:p w14:paraId="09D2C3CF" w14:textId="77777777" w:rsidR="00950328" w:rsidRDefault="00950328" w:rsidP="00950328">
      <w:pPr>
        <w:rPr>
          <w:b/>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4371C10A" w14:textId="77777777" w:rsidR="00950328" w:rsidRPr="00473AE4" w:rsidRDefault="001F643E" w:rsidP="001F643E">
      <w:pPr>
        <w:rPr>
          <w:b/>
          <w:bCs/>
          <w:color w:val="FFFFFF"/>
        </w:rPr>
      </w:pPr>
      <w:r>
        <w:rPr>
          <w:b/>
          <w:bCs/>
          <w:color w:val="FFFFFF"/>
        </w:rPr>
        <w:t>ACHMENT B</w:t>
      </w:r>
      <w:r w:rsidR="00950328" w:rsidRPr="00473AE4">
        <w:rPr>
          <w:b/>
          <w:bCs/>
          <w:color w:val="FFFFFF"/>
        </w:rPr>
        <w:tab/>
      </w:r>
      <w:r w:rsidR="00950328" w:rsidRPr="00473AE4">
        <w:rPr>
          <w:b/>
          <w:bCs/>
          <w:color w:val="FFFFFF"/>
        </w:rPr>
        <w:tab/>
      </w:r>
      <w:r w:rsidR="00950328" w:rsidRPr="00473AE4">
        <w:rPr>
          <w:b/>
          <w:bCs/>
          <w:color w:val="FFFFFF"/>
          <w:sz w:val="32"/>
          <w:szCs w:val="32"/>
        </w:rPr>
        <w:t>Referee contacts</w:t>
      </w:r>
    </w:p>
    <w:p w14:paraId="7E0771F9" w14:textId="77777777" w:rsidR="00950328" w:rsidRDefault="00950328" w:rsidP="00950328">
      <w:pPr>
        <w:ind w:left="180" w:right="515"/>
        <w:jc w:val="center"/>
        <w:rPr>
          <w:b/>
          <w:bCs/>
          <w:sz w:val="22"/>
          <w:szCs w:val="22"/>
        </w:rPr>
      </w:pPr>
    </w:p>
    <w:p w14:paraId="7EAC5963" w14:textId="77777777" w:rsidR="00950328" w:rsidRDefault="00950328" w:rsidP="00950328">
      <w:pPr>
        <w:ind w:left="180" w:right="515"/>
        <w:rPr>
          <w:bCs/>
        </w:rPr>
      </w:pPr>
    </w:p>
    <w:p w14:paraId="34EE1597" w14:textId="77777777"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14:paraId="2CBF079D" w14:textId="77777777" w:rsidR="00950328" w:rsidRDefault="00950328" w:rsidP="00950328">
      <w:pPr>
        <w:ind w:left="180" w:right="515"/>
        <w:jc w:val="center"/>
        <w:rPr>
          <w:b/>
          <w:bCs/>
          <w:sz w:val="22"/>
          <w:szCs w:val="22"/>
        </w:rPr>
      </w:pPr>
    </w:p>
    <w:p w14:paraId="3793EFFF" w14:textId="77777777" w:rsidR="00950328" w:rsidRPr="00377C78" w:rsidRDefault="00950328" w:rsidP="00950328">
      <w:pPr>
        <w:ind w:left="180" w:right="515"/>
        <w:rPr>
          <w:b/>
          <w:bCs/>
        </w:rPr>
      </w:pPr>
      <w:r>
        <w:rPr>
          <w:b/>
          <w:bCs/>
        </w:rPr>
        <w:t>Referee 1</w:t>
      </w:r>
    </w:p>
    <w:p w14:paraId="416ADAEF" w14:textId="77777777" w:rsidR="00950328" w:rsidRPr="00377C78" w:rsidRDefault="00950328" w:rsidP="00950328">
      <w:pPr>
        <w:ind w:left="180" w:right="515"/>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18"/>
        <w:gridCol w:w="2369"/>
      </w:tblGrid>
      <w:tr w:rsidR="00950328" w:rsidRPr="002F20F0" w14:paraId="0DEC7B2F" w14:textId="77777777" w:rsidTr="00384C8F">
        <w:trPr>
          <w:trHeight w:val="979"/>
        </w:trPr>
        <w:tc>
          <w:tcPr>
            <w:tcW w:w="5524" w:type="dxa"/>
          </w:tcPr>
          <w:p w14:paraId="3B5DDFBC" w14:textId="77777777" w:rsidR="00950328" w:rsidRPr="002F20F0" w:rsidRDefault="00950328" w:rsidP="00384C8F">
            <w:pPr>
              <w:ind w:right="515"/>
              <w:rPr>
                <w:lang w:val="en-US"/>
              </w:rPr>
            </w:pPr>
            <w:r>
              <w:rPr>
                <w:lang w:val="en-US"/>
              </w:rPr>
              <w:t>Full name</w:t>
            </w:r>
            <w:r w:rsidRPr="002F20F0">
              <w:rPr>
                <w:lang w:val="en-US"/>
              </w:rPr>
              <w:t xml:space="preserve"> of Referee:</w:t>
            </w:r>
          </w:p>
          <w:p w14:paraId="1B5D1221" w14:textId="77777777" w:rsidR="00950328" w:rsidRPr="002F20F0" w:rsidRDefault="00950328" w:rsidP="00384C8F">
            <w:pPr>
              <w:ind w:right="515"/>
              <w:rPr>
                <w:lang w:val="en-US"/>
              </w:rPr>
            </w:pPr>
          </w:p>
          <w:p w14:paraId="5C8D45DE" w14:textId="77777777" w:rsidR="00950328" w:rsidRPr="002F20F0" w:rsidRDefault="00950328" w:rsidP="00384C8F">
            <w:pPr>
              <w:ind w:right="515"/>
              <w:rPr>
                <w:lang w:val="en-US"/>
              </w:rPr>
            </w:pPr>
          </w:p>
          <w:p w14:paraId="32BE333C" w14:textId="77777777" w:rsidR="00950328" w:rsidRPr="002F20F0" w:rsidRDefault="00950328" w:rsidP="00384C8F">
            <w:pPr>
              <w:ind w:right="515"/>
              <w:rPr>
                <w:lang w:val="en-US"/>
              </w:rPr>
            </w:pPr>
          </w:p>
          <w:p w14:paraId="45C0599E" w14:textId="77777777" w:rsidR="00950328" w:rsidRPr="002F20F0" w:rsidRDefault="00950328" w:rsidP="00384C8F">
            <w:pPr>
              <w:ind w:right="515"/>
              <w:rPr>
                <w:lang w:val="en-US"/>
              </w:rPr>
            </w:pPr>
          </w:p>
        </w:tc>
        <w:tc>
          <w:tcPr>
            <w:tcW w:w="5467" w:type="dxa"/>
            <w:gridSpan w:val="2"/>
            <w:tcBorders>
              <w:bottom w:val="single" w:sz="4" w:space="0" w:color="auto"/>
            </w:tcBorders>
          </w:tcPr>
          <w:p w14:paraId="7F3ACD8C"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384C8F">
        <w:trPr>
          <w:trHeight w:val="685"/>
        </w:trPr>
        <w:tc>
          <w:tcPr>
            <w:tcW w:w="5524" w:type="dxa"/>
            <w:tcBorders>
              <w:bottom w:val="single" w:sz="4" w:space="0" w:color="auto"/>
            </w:tcBorders>
          </w:tcPr>
          <w:p w14:paraId="443E6F59" w14:textId="77777777" w:rsidR="00950328" w:rsidRPr="002F20F0" w:rsidRDefault="00950328" w:rsidP="00384C8F">
            <w:pPr>
              <w:ind w:right="515"/>
              <w:rPr>
                <w:lang w:val="en-US"/>
              </w:rPr>
            </w:pPr>
            <w:r w:rsidRPr="002F20F0">
              <w:rPr>
                <w:lang w:val="en-US"/>
              </w:rPr>
              <w:t>Occupation (Position and company):</w:t>
            </w:r>
          </w:p>
          <w:p w14:paraId="2A4288CB" w14:textId="77777777" w:rsidR="00950328" w:rsidRPr="002F20F0" w:rsidRDefault="00950328" w:rsidP="00384C8F">
            <w:pPr>
              <w:ind w:right="515"/>
              <w:rPr>
                <w:lang w:val="en-US"/>
              </w:rPr>
            </w:pPr>
          </w:p>
          <w:p w14:paraId="558696F5" w14:textId="77777777" w:rsidR="00950328" w:rsidRPr="002F20F0" w:rsidRDefault="00950328" w:rsidP="00384C8F">
            <w:pPr>
              <w:ind w:right="515"/>
              <w:rPr>
                <w:lang w:val="en-US"/>
              </w:rPr>
            </w:pPr>
          </w:p>
          <w:p w14:paraId="275A0C39" w14:textId="77777777" w:rsidR="00950328" w:rsidRPr="002F20F0" w:rsidRDefault="00950328" w:rsidP="00384C8F">
            <w:pPr>
              <w:ind w:right="515"/>
              <w:rPr>
                <w:lang w:val="en-US"/>
              </w:rPr>
            </w:pPr>
          </w:p>
        </w:tc>
        <w:tc>
          <w:tcPr>
            <w:tcW w:w="5467" w:type="dxa"/>
            <w:gridSpan w:val="2"/>
            <w:tcBorders>
              <w:bottom w:val="single" w:sz="4" w:space="0" w:color="auto"/>
            </w:tcBorders>
          </w:tcPr>
          <w:p w14:paraId="4493AAAB" w14:textId="77777777" w:rsidR="00950328" w:rsidRPr="002F20F0" w:rsidRDefault="00950328" w:rsidP="00384C8F">
            <w:pPr>
              <w:ind w:right="515"/>
              <w:rPr>
                <w:lang w:val="en-US"/>
              </w:rPr>
            </w:pPr>
            <w:r>
              <w:rPr>
                <w:lang w:val="en-US"/>
              </w:rPr>
              <w:t>Phone:</w:t>
            </w:r>
          </w:p>
        </w:tc>
      </w:tr>
      <w:tr w:rsidR="00950328" w:rsidRPr="002F20F0" w14:paraId="20561FD4" w14:textId="77777777" w:rsidTr="00384C8F">
        <w:trPr>
          <w:trHeight w:val="886"/>
        </w:trPr>
        <w:tc>
          <w:tcPr>
            <w:tcW w:w="5524" w:type="dxa"/>
            <w:tcBorders>
              <w:right w:val="single" w:sz="4" w:space="0" w:color="auto"/>
            </w:tcBorders>
          </w:tcPr>
          <w:p w14:paraId="5F214EB8"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384C8F">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384C8F">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67"/>
        <w:gridCol w:w="2320"/>
      </w:tblGrid>
      <w:tr w:rsidR="00950328" w:rsidRPr="002F20F0" w14:paraId="26534523" w14:textId="77777777" w:rsidTr="00384C8F">
        <w:trPr>
          <w:trHeight w:val="979"/>
        </w:trPr>
        <w:tc>
          <w:tcPr>
            <w:tcW w:w="5524" w:type="dxa"/>
          </w:tcPr>
          <w:p w14:paraId="0ACF8C4E" w14:textId="77777777" w:rsidR="00950328" w:rsidRPr="002F20F0" w:rsidRDefault="00950328" w:rsidP="00384C8F">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384C8F">
            <w:pPr>
              <w:ind w:right="515"/>
              <w:rPr>
                <w:lang w:val="en-US"/>
              </w:rPr>
            </w:pPr>
          </w:p>
          <w:p w14:paraId="3F4126C2" w14:textId="77777777" w:rsidR="00950328" w:rsidRPr="002F20F0" w:rsidRDefault="00950328" w:rsidP="00384C8F">
            <w:pPr>
              <w:ind w:right="515"/>
              <w:rPr>
                <w:lang w:val="en-US"/>
              </w:rPr>
            </w:pPr>
          </w:p>
          <w:p w14:paraId="4178B3A6" w14:textId="77777777" w:rsidR="00950328" w:rsidRPr="002F20F0" w:rsidRDefault="00950328" w:rsidP="00384C8F">
            <w:pPr>
              <w:ind w:right="515"/>
              <w:rPr>
                <w:lang w:val="en-US"/>
              </w:rPr>
            </w:pPr>
          </w:p>
          <w:p w14:paraId="4E90B29B" w14:textId="77777777" w:rsidR="00950328" w:rsidRPr="002F20F0" w:rsidRDefault="00950328" w:rsidP="00384C8F">
            <w:pPr>
              <w:ind w:right="515"/>
              <w:rPr>
                <w:lang w:val="en-US"/>
              </w:rPr>
            </w:pPr>
          </w:p>
        </w:tc>
        <w:tc>
          <w:tcPr>
            <w:tcW w:w="5467" w:type="dxa"/>
            <w:gridSpan w:val="2"/>
            <w:tcBorders>
              <w:bottom w:val="single" w:sz="4" w:space="0" w:color="auto"/>
            </w:tcBorders>
          </w:tcPr>
          <w:p w14:paraId="2020D334"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00384C8F">
        <w:trPr>
          <w:trHeight w:val="685"/>
        </w:trPr>
        <w:tc>
          <w:tcPr>
            <w:tcW w:w="5524" w:type="dxa"/>
            <w:tcBorders>
              <w:bottom w:val="single" w:sz="4" w:space="0" w:color="auto"/>
            </w:tcBorders>
          </w:tcPr>
          <w:p w14:paraId="639021FC" w14:textId="77777777" w:rsidR="00950328" w:rsidRPr="002F20F0" w:rsidRDefault="00950328" w:rsidP="00384C8F">
            <w:pPr>
              <w:ind w:right="515"/>
              <w:rPr>
                <w:lang w:val="en-US"/>
              </w:rPr>
            </w:pPr>
            <w:r w:rsidRPr="002F20F0">
              <w:rPr>
                <w:lang w:val="en-US"/>
              </w:rPr>
              <w:t>Occupation (Position and company):</w:t>
            </w:r>
          </w:p>
          <w:p w14:paraId="2B74AB52" w14:textId="77777777" w:rsidR="00950328" w:rsidRPr="002F20F0" w:rsidRDefault="00950328" w:rsidP="00384C8F">
            <w:pPr>
              <w:ind w:right="515"/>
              <w:rPr>
                <w:lang w:val="en-US"/>
              </w:rPr>
            </w:pPr>
          </w:p>
          <w:p w14:paraId="35DD3C69" w14:textId="77777777" w:rsidR="00950328" w:rsidRPr="002F20F0" w:rsidRDefault="00950328" w:rsidP="00384C8F">
            <w:pPr>
              <w:ind w:right="515"/>
              <w:rPr>
                <w:lang w:val="en-US"/>
              </w:rPr>
            </w:pPr>
          </w:p>
          <w:p w14:paraId="036356E6" w14:textId="77777777" w:rsidR="00950328" w:rsidRPr="002F20F0" w:rsidRDefault="00950328" w:rsidP="00384C8F">
            <w:pPr>
              <w:ind w:right="515"/>
              <w:rPr>
                <w:lang w:val="en-US"/>
              </w:rPr>
            </w:pPr>
          </w:p>
        </w:tc>
        <w:tc>
          <w:tcPr>
            <w:tcW w:w="5467" w:type="dxa"/>
            <w:gridSpan w:val="2"/>
            <w:tcBorders>
              <w:bottom w:val="single" w:sz="4" w:space="0" w:color="auto"/>
            </w:tcBorders>
          </w:tcPr>
          <w:p w14:paraId="1509655D" w14:textId="77777777" w:rsidR="00950328" w:rsidRPr="002F20F0" w:rsidRDefault="00950328" w:rsidP="00384C8F">
            <w:pPr>
              <w:ind w:right="515"/>
              <w:rPr>
                <w:lang w:val="en-US"/>
              </w:rPr>
            </w:pPr>
            <w:r>
              <w:rPr>
                <w:lang w:val="en-US"/>
              </w:rPr>
              <w:t>Phone:</w:t>
            </w:r>
          </w:p>
        </w:tc>
      </w:tr>
      <w:tr w:rsidR="00950328" w:rsidRPr="002F20F0" w14:paraId="367C0D26" w14:textId="77777777" w:rsidTr="00384C8F">
        <w:trPr>
          <w:gridAfter w:val="1"/>
          <w:wAfter w:w="2705" w:type="dxa"/>
          <w:trHeight w:val="886"/>
        </w:trPr>
        <w:tc>
          <w:tcPr>
            <w:tcW w:w="5524" w:type="dxa"/>
            <w:tcBorders>
              <w:right w:val="single" w:sz="4" w:space="0" w:color="auto"/>
            </w:tcBorders>
          </w:tcPr>
          <w:p w14:paraId="3640A783"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69672ED2" w14:textId="77777777" w:rsidR="00950328" w:rsidRPr="002F20F0" w:rsidRDefault="00950328" w:rsidP="00384C8F">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77777777" w:rsidR="00950328" w:rsidRDefault="00950328" w:rsidP="00950328">
      <w:pPr>
        <w:rPr>
          <w:lang w:val="en-US"/>
        </w:rPr>
      </w:pPr>
      <w:r>
        <w:rPr>
          <w:lang w:val="en-US"/>
        </w:rPr>
        <w:br w:type="page"/>
      </w: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77777777"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w:t>
      </w:r>
      <w:proofErr w:type="gramStart"/>
      <w:r w:rsidRPr="00FB1B13">
        <w:rPr>
          <w:lang w:val="en-US"/>
        </w:rPr>
        <w:t>safe</w:t>
      </w:r>
      <w:proofErr w:type="gramEnd"/>
      <w:r w:rsidRPr="00FB1B13">
        <w:rPr>
          <w:lang w:val="en-US"/>
        </w:rPr>
        <w:t xml:space="preserve"> and rewarding workplace and actively encourages a working environment that is free from harassment and discrimination.  The </w:t>
      </w:r>
      <w:r>
        <w:rPr>
          <w:lang w:val="en-US"/>
        </w:rPr>
        <w:t>High Commission</w:t>
      </w:r>
      <w:r w:rsidRPr="00FB1B13">
        <w:rPr>
          <w:lang w:val="en-US"/>
        </w:rPr>
        <w:t xml:space="preserve"> </w:t>
      </w:r>
      <w:proofErr w:type="spellStart"/>
      <w:r w:rsidRPr="00FB1B13">
        <w:rPr>
          <w:lang w:val="en-US"/>
        </w:rPr>
        <w:t>recognises</w:t>
      </w:r>
      <w:proofErr w:type="spellEnd"/>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 xml:space="preserve">Measures are taken to eliminate employment-related disadvantages </w:t>
      </w:r>
      <w:proofErr w:type="gramStart"/>
      <w:r w:rsidRPr="00E250D7">
        <w:rPr>
          <w:lang w:val="en-US"/>
        </w:rPr>
        <w:t>on the basis of</w:t>
      </w:r>
      <w:proofErr w:type="gramEnd"/>
      <w:r w:rsidRPr="00E250D7">
        <w:rPr>
          <w:lang w:val="en-US"/>
        </w:rPr>
        <w:t xml:space="preserve">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0CD089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A87B17E"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377F22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B919689"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8BF526D"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EC9F8D6"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7EDC6B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7EC192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58740A7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6C162F2"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A8FF57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950328">
      <w:pPr>
        <w:pStyle w:val="Header"/>
        <w:pBdr>
          <w:top w:val="single" w:sz="6" w:space="1" w:color="auto"/>
          <w:left w:val="single" w:sz="6" w:space="4" w:color="auto"/>
          <w:bottom w:val="single" w:sz="6" w:space="1" w:color="auto"/>
          <w:right w:val="single" w:sz="6" w:space="4" w:color="auto"/>
        </w:pBdr>
        <w:tabs>
          <w:tab w:val="clear" w:pos="4153"/>
          <w:tab w:val="clear" w:pos="8306"/>
        </w:tabs>
        <w:ind w:left="180" w:right="515"/>
        <w:rPr>
          <w:lang w:val="en-US"/>
        </w:rPr>
      </w:pPr>
    </w:p>
    <w:p w14:paraId="30B87858" w14:textId="77777777" w:rsidR="00950328" w:rsidRPr="00E250D7" w:rsidRDefault="00950328" w:rsidP="00950328">
      <w:pPr>
        <w:ind w:left="180" w:right="515"/>
        <w:rPr>
          <w:i/>
          <w:iCs/>
          <w:lang w:val="en-US"/>
        </w:rPr>
      </w:pPr>
      <w:r w:rsidRPr="00E250D7">
        <w:rPr>
          <w:i/>
          <w:iCs/>
          <w:lang w:val="en-US"/>
        </w:rPr>
        <w:t xml:space="preserve">NOTE:  In accordance with the Commonwealth Privacy Act, these details will not be disclosed to other agencies, </w:t>
      </w:r>
      <w:proofErr w:type="gramStart"/>
      <w:r w:rsidRPr="00E250D7">
        <w:rPr>
          <w:i/>
          <w:iCs/>
          <w:lang w:val="en-US"/>
        </w:rPr>
        <w:t>persons</w:t>
      </w:r>
      <w:proofErr w:type="gramEnd"/>
      <w:r w:rsidRPr="00E250D7">
        <w:rPr>
          <w:i/>
          <w:iCs/>
          <w:lang w:val="en-US"/>
        </w:rPr>
        <w:t xml:space="preserve"> or </w:t>
      </w:r>
      <w:proofErr w:type="spellStart"/>
      <w:r w:rsidRPr="00E250D7">
        <w:rPr>
          <w:i/>
          <w:iCs/>
          <w:lang w:val="en-US"/>
        </w:rPr>
        <w:t>organisations</w:t>
      </w:r>
      <w:proofErr w:type="spellEnd"/>
      <w:r w:rsidRPr="00E250D7">
        <w:rPr>
          <w:i/>
          <w:iCs/>
          <w:lang w:val="en-US"/>
        </w:rPr>
        <w:t>.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E22698">
      <w:pgSz w:w="11906" w:h="16838"/>
      <w:pgMar w:top="993" w:right="1440" w:bottom="907"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4433" w14:textId="77777777" w:rsidR="00864BC6" w:rsidRDefault="00864BC6" w:rsidP="00EB708F">
      <w:r>
        <w:separator/>
      </w:r>
    </w:p>
  </w:endnote>
  <w:endnote w:type="continuationSeparator" w:id="0">
    <w:p w14:paraId="51DC8D38" w14:textId="77777777" w:rsidR="00864BC6" w:rsidRDefault="00864BC6" w:rsidP="00E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85B7" w14:textId="77777777" w:rsidR="00864BC6" w:rsidRDefault="00864BC6" w:rsidP="00EB708F">
      <w:r>
        <w:separator/>
      </w:r>
    </w:p>
  </w:footnote>
  <w:footnote w:type="continuationSeparator" w:id="0">
    <w:p w14:paraId="53613286" w14:textId="77777777" w:rsidR="00864BC6" w:rsidRDefault="00864BC6" w:rsidP="00EB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1.25pt;height:11.25pt" o:bullet="t">
        <v:imagedata r:id="rId1" o:title="msoA8"/>
      </v:shape>
    </w:pict>
  </w:numPicBullet>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A14F05"/>
    <w:multiLevelType w:val="hybridMultilevel"/>
    <w:tmpl w:val="7270CD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8B70CA5"/>
    <w:multiLevelType w:val="hybridMultilevel"/>
    <w:tmpl w:val="954C06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9557B8"/>
    <w:multiLevelType w:val="hybridMultilevel"/>
    <w:tmpl w:val="0318022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BA8"/>
    <w:multiLevelType w:val="hybridMultilevel"/>
    <w:tmpl w:val="4844C7A0"/>
    <w:lvl w:ilvl="0" w:tplc="0C090001">
      <w:start w:val="1"/>
      <w:numFmt w:val="bullet"/>
      <w:lvlText w:val=""/>
      <w:lvlJc w:val="left"/>
      <w:pPr>
        <w:tabs>
          <w:tab w:val="num" w:pos="1440"/>
        </w:tabs>
        <w:ind w:left="1440" w:hanging="360"/>
      </w:pPr>
      <w:rPr>
        <w:rFonts w:ascii="Symbol" w:hAnsi="Symbol" w:hint="default"/>
      </w:rPr>
    </w:lvl>
    <w:lvl w:ilvl="1" w:tplc="0C090001">
      <w:start w:val="1"/>
      <w:numFmt w:val="bullet"/>
      <w:lvlText w:val=""/>
      <w:lvlJc w:val="left"/>
      <w:pPr>
        <w:tabs>
          <w:tab w:val="num" w:pos="2160"/>
        </w:tabs>
        <w:ind w:left="2160" w:hanging="360"/>
      </w:pPr>
      <w:rPr>
        <w:rFonts w:ascii="Symbol" w:hAnsi="Symbol" w:hint="default"/>
      </w:rPr>
    </w:lvl>
    <w:lvl w:ilvl="2" w:tplc="3FB8EFB6">
      <w:start w:val="4"/>
      <w:numFmt w:val="decimal"/>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15:restartNumberingAfterBreak="0">
    <w:nsid w:val="13F973C3"/>
    <w:multiLevelType w:val="hybridMultilevel"/>
    <w:tmpl w:val="8A9853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997764"/>
    <w:multiLevelType w:val="hybridMultilevel"/>
    <w:tmpl w:val="0CB26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A92E5D"/>
    <w:multiLevelType w:val="hybridMultilevel"/>
    <w:tmpl w:val="1B2EF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D3128AD"/>
    <w:multiLevelType w:val="hybridMultilevel"/>
    <w:tmpl w:val="540CADF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Arial" w:hint="default"/>
      </w:rPr>
    </w:lvl>
    <w:lvl w:ilvl="2" w:tplc="0C090001">
      <w:start w:val="1"/>
      <w:numFmt w:val="bullet"/>
      <w:lvlText w:val=""/>
      <w:lvlJc w:val="left"/>
      <w:pPr>
        <w:tabs>
          <w:tab w:val="num" w:pos="1800"/>
        </w:tabs>
        <w:ind w:left="180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EF435AB"/>
    <w:multiLevelType w:val="hybridMultilevel"/>
    <w:tmpl w:val="7138D26C"/>
    <w:lvl w:ilvl="0" w:tplc="F924A03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BD19BB"/>
    <w:multiLevelType w:val="hybridMultilevel"/>
    <w:tmpl w:val="20C0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B4F48"/>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34D0446B"/>
    <w:multiLevelType w:val="hybridMultilevel"/>
    <w:tmpl w:val="BFA6CE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5A6DAD"/>
    <w:multiLevelType w:val="hybridMultilevel"/>
    <w:tmpl w:val="301C1C74"/>
    <w:lvl w:ilvl="0" w:tplc="0C090001">
      <w:start w:val="1"/>
      <w:numFmt w:val="bullet"/>
      <w:lvlText w:val=""/>
      <w:lvlJc w:val="left"/>
      <w:pPr>
        <w:ind w:left="720" w:hanging="360"/>
      </w:pPr>
      <w:rPr>
        <w:rFonts w:ascii="Symbol" w:hAnsi="Symbol" w:hint="default"/>
      </w:rPr>
    </w:lvl>
    <w:lvl w:ilvl="1" w:tplc="04687262">
      <w:numFmt w:val="bullet"/>
      <w:lvlText w:val="·"/>
      <w:lvlJc w:val="left"/>
      <w:pPr>
        <w:ind w:left="1800" w:hanging="720"/>
      </w:pPr>
      <w:rPr>
        <w:rFonts w:ascii="Times New Roman" w:eastAsia="Times New Roman" w:hAnsi="Times New Roman"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9D71E1"/>
    <w:multiLevelType w:val="hybridMultilevel"/>
    <w:tmpl w:val="5F40B938"/>
    <w:lvl w:ilvl="0" w:tplc="26F02A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DE2FFB"/>
    <w:multiLevelType w:val="hybridMultilevel"/>
    <w:tmpl w:val="E796FFA2"/>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080"/>
        </w:tabs>
        <w:ind w:left="1080" w:hanging="360"/>
      </w:pPr>
      <w:rPr>
        <w:rFonts w:ascii="Courier New" w:hAnsi="Courier New" w:cs="Aria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DFA5132"/>
    <w:multiLevelType w:val="hybridMultilevel"/>
    <w:tmpl w:val="71CE8CE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06A6AAC"/>
    <w:multiLevelType w:val="hybridMultilevel"/>
    <w:tmpl w:val="0BD08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19E7FBD"/>
    <w:multiLevelType w:val="hybridMultilevel"/>
    <w:tmpl w:val="8D0EF12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5622E"/>
    <w:multiLevelType w:val="hybridMultilevel"/>
    <w:tmpl w:val="60DC6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543539A"/>
    <w:multiLevelType w:val="hybridMultilevel"/>
    <w:tmpl w:val="2018B290"/>
    <w:lvl w:ilvl="0" w:tplc="DABACD40">
      <w:start w:val="2"/>
      <w:numFmt w:val="bullet"/>
      <w:lvlText w:val="□"/>
      <w:lvlJc w:val="left"/>
      <w:pPr>
        <w:ind w:left="1440" w:hanging="360"/>
      </w:pPr>
      <w:rPr>
        <w:rFonts w:ascii="Times New Roman" w:eastAsia="SimSu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59A5655"/>
    <w:multiLevelType w:val="hybridMultilevel"/>
    <w:tmpl w:val="8892E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605668C"/>
    <w:multiLevelType w:val="hybridMultilevel"/>
    <w:tmpl w:val="885E1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F308EA"/>
    <w:multiLevelType w:val="hybridMultilevel"/>
    <w:tmpl w:val="2B68BB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B041AD0"/>
    <w:multiLevelType w:val="hybridMultilevel"/>
    <w:tmpl w:val="BA5863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D14439C"/>
    <w:multiLevelType w:val="hybridMultilevel"/>
    <w:tmpl w:val="DD523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0A2BDA"/>
    <w:multiLevelType w:val="hybridMultilevel"/>
    <w:tmpl w:val="87F676D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E1B2043"/>
    <w:multiLevelType w:val="hybridMultilevel"/>
    <w:tmpl w:val="7270CD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51946D22"/>
    <w:multiLevelType w:val="multilevel"/>
    <w:tmpl w:val="25D0EF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16763E"/>
    <w:multiLevelType w:val="multilevel"/>
    <w:tmpl w:val="0300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6456E0F"/>
    <w:multiLevelType w:val="hybridMultilevel"/>
    <w:tmpl w:val="22765944"/>
    <w:lvl w:ilvl="0" w:tplc="26F008D2">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523EB2"/>
    <w:multiLevelType w:val="hybridMultilevel"/>
    <w:tmpl w:val="65AE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8732D"/>
    <w:multiLevelType w:val="hybridMultilevel"/>
    <w:tmpl w:val="59E639EA"/>
    <w:lvl w:ilvl="0" w:tplc="DABACD40">
      <w:start w:val="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870B08"/>
    <w:multiLevelType w:val="singleLevel"/>
    <w:tmpl w:val="61B00D54"/>
    <w:lvl w:ilvl="0">
      <w:start w:val="1"/>
      <w:numFmt w:val="decimal"/>
      <w:lvlText w:val="%1."/>
      <w:lvlJc w:val="left"/>
      <w:pPr>
        <w:tabs>
          <w:tab w:val="num" w:pos="644"/>
        </w:tabs>
        <w:ind w:left="644" w:hanging="360"/>
      </w:pPr>
    </w:lvl>
  </w:abstractNum>
  <w:abstractNum w:abstractNumId="39" w15:restartNumberingAfterBreak="0">
    <w:nsid w:val="743E3E58"/>
    <w:multiLevelType w:val="hybridMultilevel"/>
    <w:tmpl w:val="369C727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660022E"/>
    <w:multiLevelType w:val="hybridMultilevel"/>
    <w:tmpl w:val="AB38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422A"/>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7D726407"/>
    <w:multiLevelType w:val="hybridMultilevel"/>
    <w:tmpl w:val="15747D7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num w:numId="1" w16cid:durableId="15139115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318098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298859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17139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22301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20530">
    <w:abstractNumId w:val="2"/>
  </w:num>
  <w:num w:numId="7" w16cid:durableId="4285314">
    <w:abstractNumId w:val="1"/>
  </w:num>
  <w:num w:numId="8" w16cid:durableId="1464885003">
    <w:abstractNumId w:val="0"/>
  </w:num>
  <w:num w:numId="9" w16cid:durableId="1595698549">
    <w:abstractNumId w:val="6"/>
  </w:num>
  <w:num w:numId="10" w16cid:durableId="1270628117">
    <w:abstractNumId w:val="23"/>
  </w:num>
  <w:num w:numId="11" w16cid:durableId="1843810653">
    <w:abstractNumId w:val="38"/>
  </w:num>
  <w:num w:numId="12" w16cid:durableId="747267329">
    <w:abstractNumId w:val="42"/>
  </w:num>
  <w:num w:numId="13" w16cid:durableId="728266976">
    <w:abstractNumId w:val="14"/>
  </w:num>
  <w:num w:numId="14" w16cid:durableId="220337549">
    <w:abstractNumId w:val="32"/>
  </w:num>
  <w:num w:numId="15" w16cid:durableId="341668437">
    <w:abstractNumId w:val="28"/>
  </w:num>
  <w:num w:numId="16" w16cid:durableId="1722821258">
    <w:abstractNumId w:val="15"/>
  </w:num>
  <w:num w:numId="17" w16cid:durableId="1931616699">
    <w:abstractNumId w:val="27"/>
  </w:num>
  <w:num w:numId="18" w16cid:durableId="1521816377">
    <w:abstractNumId w:val="34"/>
  </w:num>
  <w:num w:numId="19" w16cid:durableId="2104833065">
    <w:abstractNumId w:val="20"/>
  </w:num>
  <w:num w:numId="20" w16cid:durableId="1093818770">
    <w:abstractNumId w:val="4"/>
  </w:num>
  <w:num w:numId="21" w16cid:durableId="1687711323">
    <w:abstractNumId w:val="17"/>
  </w:num>
  <w:num w:numId="22" w16cid:durableId="1574704803">
    <w:abstractNumId w:val="25"/>
  </w:num>
  <w:num w:numId="23" w16cid:durableId="134490200">
    <w:abstractNumId w:val="37"/>
  </w:num>
  <w:num w:numId="24" w16cid:durableId="260143444">
    <w:abstractNumId w:val="11"/>
  </w:num>
  <w:num w:numId="25" w16cid:durableId="165101349">
    <w:abstractNumId w:val="19"/>
  </w:num>
  <w:num w:numId="26" w16cid:durableId="678777128">
    <w:abstractNumId w:val="30"/>
  </w:num>
  <w:num w:numId="27" w16cid:durableId="852913860">
    <w:abstractNumId w:val="31"/>
  </w:num>
  <w:num w:numId="28" w16cid:durableId="1222911346">
    <w:abstractNumId w:val="21"/>
  </w:num>
  <w:num w:numId="29" w16cid:durableId="1750079204">
    <w:abstractNumId w:val="9"/>
  </w:num>
  <w:num w:numId="30" w16cid:durableId="1601260211">
    <w:abstractNumId w:val="7"/>
  </w:num>
  <w:num w:numId="31" w16cid:durableId="647322344">
    <w:abstractNumId w:val="5"/>
  </w:num>
  <w:num w:numId="32" w16cid:durableId="180099713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2443147">
    <w:abstractNumId w:val="13"/>
  </w:num>
  <w:num w:numId="34" w16cid:durableId="1465078714">
    <w:abstractNumId w:val="35"/>
  </w:num>
  <w:num w:numId="35" w16cid:durableId="652101027">
    <w:abstractNumId w:val="18"/>
  </w:num>
  <w:num w:numId="36" w16cid:durableId="967008620">
    <w:abstractNumId w:val="3"/>
    <w:lvlOverride w:ilvl="0">
      <w:lvl w:ilvl="0">
        <w:start w:val="1"/>
        <w:numFmt w:val="bullet"/>
        <w:lvlText w:val=""/>
        <w:lvlJc w:val="left"/>
        <w:pPr>
          <w:ind w:left="720" w:hanging="360"/>
        </w:pPr>
        <w:rPr>
          <w:rFonts w:ascii="Symbol" w:hAnsi="Symbol" w:hint="default"/>
        </w:rPr>
      </w:lvl>
    </w:lvlOverride>
  </w:num>
  <w:num w:numId="37" w16cid:durableId="733892478">
    <w:abstractNumId w:val="8"/>
  </w:num>
  <w:num w:numId="38" w16cid:durableId="342243261">
    <w:abstractNumId w:val="41"/>
  </w:num>
  <w:num w:numId="39" w16cid:durableId="990134793">
    <w:abstractNumId w:val="36"/>
  </w:num>
  <w:num w:numId="40" w16cid:durableId="992490313">
    <w:abstractNumId w:val="18"/>
  </w:num>
  <w:num w:numId="41" w16cid:durableId="240606791">
    <w:abstractNumId w:val="10"/>
  </w:num>
  <w:num w:numId="42" w16cid:durableId="2141804217">
    <w:abstractNumId w:val="12"/>
  </w:num>
  <w:num w:numId="43" w16cid:durableId="2039961165">
    <w:abstractNumId w:val="24"/>
  </w:num>
  <w:num w:numId="44" w16cid:durableId="331033186">
    <w:abstractNumId w:val="29"/>
  </w:num>
  <w:num w:numId="45" w16cid:durableId="861893079">
    <w:abstractNumId w:val="26"/>
  </w:num>
  <w:num w:numId="46" w16cid:durableId="672028343">
    <w:abstractNumId w:val="43"/>
  </w:num>
  <w:num w:numId="47" w16cid:durableId="1525441190">
    <w:abstractNumId w:val="22"/>
  </w:num>
  <w:num w:numId="48" w16cid:durableId="549610781">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7C6"/>
    <w:rsid w:val="000279B4"/>
    <w:rsid w:val="00036A6F"/>
    <w:rsid w:val="00037C35"/>
    <w:rsid w:val="00046327"/>
    <w:rsid w:val="00075379"/>
    <w:rsid w:val="00084423"/>
    <w:rsid w:val="00084D2F"/>
    <w:rsid w:val="000865AA"/>
    <w:rsid w:val="00093174"/>
    <w:rsid w:val="000A6CCB"/>
    <w:rsid w:val="000B2C9D"/>
    <w:rsid w:val="000B5123"/>
    <w:rsid w:val="000B61A0"/>
    <w:rsid w:val="000B783A"/>
    <w:rsid w:val="000C036B"/>
    <w:rsid w:val="000D36A9"/>
    <w:rsid w:val="000F37EC"/>
    <w:rsid w:val="000F5C5F"/>
    <w:rsid w:val="00114BE0"/>
    <w:rsid w:val="00124A6E"/>
    <w:rsid w:val="001257A9"/>
    <w:rsid w:val="001324AF"/>
    <w:rsid w:val="00140250"/>
    <w:rsid w:val="00157231"/>
    <w:rsid w:val="00161BD3"/>
    <w:rsid w:val="00161EC6"/>
    <w:rsid w:val="00185436"/>
    <w:rsid w:val="00187B83"/>
    <w:rsid w:val="00193771"/>
    <w:rsid w:val="001966A4"/>
    <w:rsid w:val="00196B05"/>
    <w:rsid w:val="001B24C4"/>
    <w:rsid w:val="001C7C3C"/>
    <w:rsid w:val="001D2BBA"/>
    <w:rsid w:val="001F382E"/>
    <w:rsid w:val="001F643E"/>
    <w:rsid w:val="001F73B0"/>
    <w:rsid w:val="00202652"/>
    <w:rsid w:val="00203057"/>
    <w:rsid w:val="00207FC0"/>
    <w:rsid w:val="002170E2"/>
    <w:rsid w:val="002237B9"/>
    <w:rsid w:val="00234133"/>
    <w:rsid w:val="00251303"/>
    <w:rsid w:val="00257BBF"/>
    <w:rsid w:val="0026260A"/>
    <w:rsid w:val="00285C5A"/>
    <w:rsid w:val="002969EB"/>
    <w:rsid w:val="002A0380"/>
    <w:rsid w:val="002A37B6"/>
    <w:rsid w:val="002B78AC"/>
    <w:rsid w:val="002E6CD3"/>
    <w:rsid w:val="002F2CB2"/>
    <w:rsid w:val="003008A2"/>
    <w:rsid w:val="003023D5"/>
    <w:rsid w:val="003179AA"/>
    <w:rsid w:val="00320C13"/>
    <w:rsid w:val="00325BED"/>
    <w:rsid w:val="00335003"/>
    <w:rsid w:val="00344B98"/>
    <w:rsid w:val="003545E0"/>
    <w:rsid w:val="003579B5"/>
    <w:rsid w:val="003652AF"/>
    <w:rsid w:val="00366D14"/>
    <w:rsid w:val="00375C40"/>
    <w:rsid w:val="003906A8"/>
    <w:rsid w:val="003956ED"/>
    <w:rsid w:val="003C1121"/>
    <w:rsid w:val="003C5D90"/>
    <w:rsid w:val="003D701F"/>
    <w:rsid w:val="003E1EFF"/>
    <w:rsid w:val="003E400E"/>
    <w:rsid w:val="003F26C6"/>
    <w:rsid w:val="003F6AC5"/>
    <w:rsid w:val="003F734E"/>
    <w:rsid w:val="004025DC"/>
    <w:rsid w:val="004039D9"/>
    <w:rsid w:val="00410556"/>
    <w:rsid w:val="0041342F"/>
    <w:rsid w:val="00430417"/>
    <w:rsid w:val="00432585"/>
    <w:rsid w:val="004355B7"/>
    <w:rsid w:val="00455544"/>
    <w:rsid w:val="00472729"/>
    <w:rsid w:val="00481B16"/>
    <w:rsid w:val="004A24E8"/>
    <w:rsid w:val="004A58EC"/>
    <w:rsid w:val="004B0FD4"/>
    <w:rsid w:val="004B4941"/>
    <w:rsid w:val="004C4496"/>
    <w:rsid w:val="004C6097"/>
    <w:rsid w:val="004D644B"/>
    <w:rsid w:val="004F0F46"/>
    <w:rsid w:val="00504DBB"/>
    <w:rsid w:val="0051618F"/>
    <w:rsid w:val="00563249"/>
    <w:rsid w:val="0056771F"/>
    <w:rsid w:val="00567B80"/>
    <w:rsid w:val="005A3245"/>
    <w:rsid w:val="005A3582"/>
    <w:rsid w:val="005B2CA1"/>
    <w:rsid w:val="005B426B"/>
    <w:rsid w:val="005B4325"/>
    <w:rsid w:val="005C5FF9"/>
    <w:rsid w:val="005D3CD9"/>
    <w:rsid w:val="0060098A"/>
    <w:rsid w:val="00611630"/>
    <w:rsid w:val="006222BD"/>
    <w:rsid w:val="006304BD"/>
    <w:rsid w:val="006617A6"/>
    <w:rsid w:val="00664E42"/>
    <w:rsid w:val="00670E76"/>
    <w:rsid w:val="00676FC0"/>
    <w:rsid w:val="00685C59"/>
    <w:rsid w:val="00686B4E"/>
    <w:rsid w:val="00693F67"/>
    <w:rsid w:val="006A0C6A"/>
    <w:rsid w:val="006B25FD"/>
    <w:rsid w:val="006B3DEB"/>
    <w:rsid w:val="006B4279"/>
    <w:rsid w:val="006B65F1"/>
    <w:rsid w:val="006D1778"/>
    <w:rsid w:val="006D4D65"/>
    <w:rsid w:val="006D646D"/>
    <w:rsid w:val="006E169B"/>
    <w:rsid w:val="006E3E94"/>
    <w:rsid w:val="007025D8"/>
    <w:rsid w:val="00736816"/>
    <w:rsid w:val="00742348"/>
    <w:rsid w:val="00745446"/>
    <w:rsid w:val="007477AE"/>
    <w:rsid w:val="00755A7B"/>
    <w:rsid w:val="00760B27"/>
    <w:rsid w:val="00774D6D"/>
    <w:rsid w:val="007903DA"/>
    <w:rsid w:val="00795195"/>
    <w:rsid w:val="007A54CB"/>
    <w:rsid w:val="007A5586"/>
    <w:rsid w:val="007B0A42"/>
    <w:rsid w:val="007B3D97"/>
    <w:rsid w:val="007B66EC"/>
    <w:rsid w:val="007D3ED2"/>
    <w:rsid w:val="007D4FA0"/>
    <w:rsid w:val="007D52D2"/>
    <w:rsid w:val="007E27F9"/>
    <w:rsid w:val="007F15B5"/>
    <w:rsid w:val="007F524D"/>
    <w:rsid w:val="007F7C5A"/>
    <w:rsid w:val="008160A0"/>
    <w:rsid w:val="008240F8"/>
    <w:rsid w:val="00832A99"/>
    <w:rsid w:val="008452F8"/>
    <w:rsid w:val="00846763"/>
    <w:rsid w:val="00863A5A"/>
    <w:rsid w:val="00864BC6"/>
    <w:rsid w:val="00872ED5"/>
    <w:rsid w:val="00877344"/>
    <w:rsid w:val="0088128A"/>
    <w:rsid w:val="008856B4"/>
    <w:rsid w:val="00893AE0"/>
    <w:rsid w:val="00896537"/>
    <w:rsid w:val="008A0DE8"/>
    <w:rsid w:val="008C3128"/>
    <w:rsid w:val="008D7C17"/>
    <w:rsid w:val="008D7DEC"/>
    <w:rsid w:val="008F4292"/>
    <w:rsid w:val="008F5CEC"/>
    <w:rsid w:val="00902987"/>
    <w:rsid w:val="009046CF"/>
    <w:rsid w:val="00907C24"/>
    <w:rsid w:val="00910401"/>
    <w:rsid w:val="0091537B"/>
    <w:rsid w:val="009164D6"/>
    <w:rsid w:val="00925168"/>
    <w:rsid w:val="0092754C"/>
    <w:rsid w:val="00950328"/>
    <w:rsid w:val="00953FD7"/>
    <w:rsid w:val="00954D29"/>
    <w:rsid w:val="00961C2E"/>
    <w:rsid w:val="00961EDE"/>
    <w:rsid w:val="00964E40"/>
    <w:rsid w:val="00975F40"/>
    <w:rsid w:val="0098199D"/>
    <w:rsid w:val="00981B56"/>
    <w:rsid w:val="00995964"/>
    <w:rsid w:val="009B0767"/>
    <w:rsid w:val="009B2FF8"/>
    <w:rsid w:val="009C224B"/>
    <w:rsid w:val="009D392D"/>
    <w:rsid w:val="009E47B1"/>
    <w:rsid w:val="009E4AC5"/>
    <w:rsid w:val="009F1CAB"/>
    <w:rsid w:val="009F3B80"/>
    <w:rsid w:val="00A012D6"/>
    <w:rsid w:val="00A072A4"/>
    <w:rsid w:val="00A15681"/>
    <w:rsid w:val="00A25CDE"/>
    <w:rsid w:val="00A337BA"/>
    <w:rsid w:val="00A35F9C"/>
    <w:rsid w:val="00A43F32"/>
    <w:rsid w:val="00A634FC"/>
    <w:rsid w:val="00A63A6B"/>
    <w:rsid w:val="00A67D16"/>
    <w:rsid w:val="00A808C2"/>
    <w:rsid w:val="00A820E9"/>
    <w:rsid w:val="00A85AA3"/>
    <w:rsid w:val="00A9189A"/>
    <w:rsid w:val="00AA28A8"/>
    <w:rsid w:val="00AB223D"/>
    <w:rsid w:val="00AB2A45"/>
    <w:rsid w:val="00AD3F1D"/>
    <w:rsid w:val="00AE74C3"/>
    <w:rsid w:val="00B0028A"/>
    <w:rsid w:val="00B14977"/>
    <w:rsid w:val="00B25077"/>
    <w:rsid w:val="00B35C71"/>
    <w:rsid w:val="00B43CD6"/>
    <w:rsid w:val="00B4476E"/>
    <w:rsid w:val="00B51E8F"/>
    <w:rsid w:val="00B63221"/>
    <w:rsid w:val="00B71435"/>
    <w:rsid w:val="00B737AC"/>
    <w:rsid w:val="00B810C6"/>
    <w:rsid w:val="00B91BB8"/>
    <w:rsid w:val="00B92B4E"/>
    <w:rsid w:val="00B95E94"/>
    <w:rsid w:val="00BA1D62"/>
    <w:rsid w:val="00BB12D3"/>
    <w:rsid w:val="00BC71E7"/>
    <w:rsid w:val="00BD0E67"/>
    <w:rsid w:val="00BE3F2A"/>
    <w:rsid w:val="00C040F7"/>
    <w:rsid w:val="00C3472C"/>
    <w:rsid w:val="00C4279E"/>
    <w:rsid w:val="00C465A1"/>
    <w:rsid w:val="00C4737D"/>
    <w:rsid w:val="00C52B10"/>
    <w:rsid w:val="00C5614D"/>
    <w:rsid w:val="00C62F7E"/>
    <w:rsid w:val="00C80BE3"/>
    <w:rsid w:val="00C8123A"/>
    <w:rsid w:val="00C81D36"/>
    <w:rsid w:val="00C842A7"/>
    <w:rsid w:val="00CA5B1D"/>
    <w:rsid w:val="00CB54EE"/>
    <w:rsid w:val="00CC6888"/>
    <w:rsid w:val="00CE3991"/>
    <w:rsid w:val="00CE6B53"/>
    <w:rsid w:val="00CF0CCD"/>
    <w:rsid w:val="00D15D4B"/>
    <w:rsid w:val="00D27B65"/>
    <w:rsid w:val="00D327FF"/>
    <w:rsid w:val="00D3418E"/>
    <w:rsid w:val="00D3740E"/>
    <w:rsid w:val="00D46C69"/>
    <w:rsid w:val="00D50BC0"/>
    <w:rsid w:val="00D50BCB"/>
    <w:rsid w:val="00D53695"/>
    <w:rsid w:val="00D7104A"/>
    <w:rsid w:val="00D915BD"/>
    <w:rsid w:val="00D9311C"/>
    <w:rsid w:val="00D97310"/>
    <w:rsid w:val="00D9786A"/>
    <w:rsid w:val="00DA1067"/>
    <w:rsid w:val="00DA7F7A"/>
    <w:rsid w:val="00DB5ACB"/>
    <w:rsid w:val="00DC61E9"/>
    <w:rsid w:val="00DC6C7A"/>
    <w:rsid w:val="00DF1930"/>
    <w:rsid w:val="00E01387"/>
    <w:rsid w:val="00E167A1"/>
    <w:rsid w:val="00E16D47"/>
    <w:rsid w:val="00E22698"/>
    <w:rsid w:val="00E30713"/>
    <w:rsid w:val="00E32B47"/>
    <w:rsid w:val="00E40173"/>
    <w:rsid w:val="00E40746"/>
    <w:rsid w:val="00E43715"/>
    <w:rsid w:val="00E87FF1"/>
    <w:rsid w:val="00EA0387"/>
    <w:rsid w:val="00EB708F"/>
    <w:rsid w:val="00EC0441"/>
    <w:rsid w:val="00EC14A0"/>
    <w:rsid w:val="00EC256C"/>
    <w:rsid w:val="00ED0C8E"/>
    <w:rsid w:val="00ED0DBB"/>
    <w:rsid w:val="00EE215D"/>
    <w:rsid w:val="00EE323E"/>
    <w:rsid w:val="00EF08AD"/>
    <w:rsid w:val="00EF58C2"/>
    <w:rsid w:val="00EF5CF8"/>
    <w:rsid w:val="00EF7D3A"/>
    <w:rsid w:val="00F12672"/>
    <w:rsid w:val="00F14C31"/>
    <w:rsid w:val="00F2063E"/>
    <w:rsid w:val="00F261D9"/>
    <w:rsid w:val="00F45AE4"/>
    <w:rsid w:val="00F51362"/>
    <w:rsid w:val="00F66A67"/>
    <w:rsid w:val="00F70BA9"/>
    <w:rsid w:val="00F711D7"/>
    <w:rsid w:val="00F81D7D"/>
    <w:rsid w:val="00F845E8"/>
    <w:rsid w:val="00F85678"/>
    <w:rsid w:val="00F922CB"/>
    <w:rsid w:val="00F939FB"/>
    <w:rsid w:val="00FA2997"/>
    <w:rsid w:val="00FA41D9"/>
    <w:rsid w:val="00FB1B13"/>
    <w:rsid w:val="00FC2508"/>
    <w:rsid w:val="00FC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41A9B"/>
  <w15:docId w15:val="{02F68528-4E51-4CD3-AFB6-6BE421B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6"/>
      </w:numPr>
    </w:pPr>
  </w:style>
  <w:style w:type="paragraph" w:styleId="ListBullet2">
    <w:name w:val="List Bullet 2"/>
    <w:basedOn w:val="Normal"/>
    <w:rsid w:val="00A61607"/>
    <w:pPr>
      <w:numPr>
        <w:numId w:val="7"/>
      </w:numPr>
    </w:pPr>
  </w:style>
  <w:style w:type="paragraph" w:styleId="ListBullet3">
    <w:name w:val="List Bullet 3"/>
    <w:basedOn w:val="Normal"/>
    <w:rsid w:val="00A61607"/>
    <w:pPr>
      <w:numPr>
        <w:numId w:val="8"/>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47"/>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hcklrecruit@dfat.gov.au" TargetMode="External"/><Relationship Id="rId5" Type="http://schemas.openxmlformats.org/officeDocument/2006/relationships/settings" Target="settings.xml"/><Relationship Id="rId10" Type="http://schemas.openxmlformats.org/officeDocument/2006/relationships/hyperlink" Target="mailto:ahcklrecruit@dfat.gov.au" TargetMode="Externa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1269</Words>
  <Characters>8712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9962</CharactersWithSpaces>
  <SharedDoc>false</SharedDoc>
  <HLinks>
    <vt:vector size="24" baseType="variant">
      <vt:variant>
        <vt:i4>7733282</vt:i4>
      </vt:variant>
      <vt:variant>
        <vt:i4>6</vt:i4>
      </vt:variant>
      <vt:variant>
        <vt:i4>0</vt:i4>
      </vt:variant>
      <vt:variant>
        <vt:i4>5</vt:i4>
      </vt:variant>
      <vt:variant>
        <vt:lpwstr>mailto:Precyann.Cuyos@dfat.gov.au</vt:lpwstr>
      </vt:variant>
      <vt:variant>
        <vt:lpwstr/>
      </vt:variant>
      <vt:variant>
        <vt:i4>1835047</vt:i4>
      </vt:variant>
      <vt:variant>
        <vt:i4>3</vt:i4>
      </vt:variant>
      <vt:variant>
        <vt:i4>0</vt:i4>
      </vt:variant>
      <vt:variant>
        <vt:i4>5</vt:i4>
      </vt:variant>
      <vt:variant>
        <vt:lpwstr>../../nasmith/Local Settings/Temp/4/notes8317B7/~5058155.htm</vt:lpwstr>
      </vt:variant>
      <vt:variant>
        <vt:lpwstr>sc#sc</vt:lpwstr>
      </vt:variant>
      <vt:variant>
        <vt:i4>3473450</vt:i4>
      </vt:variant>
      <vt:variant>
        <vt:i4>2135</vt:i4>
      </vt:variant>
      <vt:variant>
        <vt:i4>1025</vt:i4>
      </vt:variant>
      <vt:variant>
        <vt:i4>1</vt:i4>
      </vt:variant>
      <vt:variant>
        <vt:lpwstr>G:\..\ProgData\TEMPLATES\NOTES\LOCAL\CWEALTH.TIF</vt:lpwstr>
      </vt:variant>
      <vt:variant>
        <vt:lpwstr/>
      </vt:variant>
      <vt:variant>
        <vt:i4>1179706</vt:i4>
      </vt:variant>
      <vt:variant>
        <vt:i4>11641</vt:i4>
      </vt:variant>
      <vt:variant>
        <vt:i4>1026</vt:i4>
      </vt:variant>
      <vt:variant>
        <vt:i4>1</vt:i4>
      </vt:variant>
      <vt:variant>
        <vt:lpwstr>msoA8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creator>pcuyos</dc:creator>
  <cp:keywords>[SEC=UNOFFICIAL]</cp:keywords>
  <cp:lastModifiedBy>Leanne Cheah</cp:lastModifiedBy>
  <cp:revision>4</cp:revision>
  <cp:lastPrinted>2019-12-24T06:42:00Z</cp:lastPrinted>
  <dcterms:created xsi:type="dcterms:W3CDTF">2023-11-17T02:31:00Z</dcterms:created>
  <dcterms:modified xsi:type="dcterms:W3CDTF">2023-11-17T07:04:00Z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65A1D5732F51A7C4E9887066254A52415599656F</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128D1525A47B2C70A4B93087B63CBE40</vt:lpwstr>
  </property>
  <property fmtid="{D5CDD505-2E9C-101B-9397-08002B2CF9AE}" pid="24" name="PM_Hash_Salt">
    <vt:lpwstr>A1AA2C41EDDEFE9C4DDF31171B76E348</vt:lpwstr>
  </property>
  <property fmtid="{D5CDD505-2E9C-101B-9397-08002B2CF9AE}" pid="25" name="PM_Hash_SHA1">
    <vt:lpwstr>01B82A8E21A3F882B1678FB0F26E2F178D8AA531</vt:lpwstr>
  </property>
  <property fmtid="{D5CDD505-2E9C-101B-9397-08002B2CF9AE}" pid="26" name="PM_OriginatorUserAccountName_SHA256">
    <vt:lpwstr>3E6FC486F7BCD82BFE32901648C2C3533DB1A46FE653EA23EA6B45644549C0A0</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v=2022.1;a=SHA256;h=666DFF7784163A710DEBC689681F27D297823918280EAD7EB5D7535C7B261853</vt:lpwstr>
  </property>
  <property fmtid="{D5CDD505-2E9C-101B-9397-08002B2CF9AE}" pid="31" name="PMUuid">
    <vt:lpwstr>v=2022.2;d=gov.au;g=65417EFE-F3B9-5E66-BD91-1E689FEC2EA6</vt:lpwstr>
  </property>
</Properties>
</file>